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AA3EB4" w:rsidRPr="001E1C6A" w:rsidRDefault="00AA3EB4" w:rsidP="00AA3EB4">
      <w:pPr>
        <w:pStyle w:val="ListParagraph"/>
        <w:ind w:left="525"/>
        <w:rPr>
          <w:b/>
          <w:sz w:val="28"/>
          <w:szCs w:val="28"/>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rsidR="002A0AC3" w:rsidRPr="002B6D9F" w:rsidRDefault="002A0AC3" w:rsidP="002A0AC3">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AA3EB4" w:rsidRPr="001E1C6A" w:rsidRDefault="00AA3EB4" w:rsidP="00AA3EB4">
      <w:pPr>
        <w:pStyle w:val="ListParagraph"/>
        <w:ind w:left="525"/>
        <w:rPr>
          <w:b/>
          <w:sz w:val="28"/>
          <w:szCs w:val="28"/>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Section 321123 – Aggregate subbase</w:t>
      </w:r>
    </w:p>
    <w:p w:rsidR="002A0AC3" w:rsidRPr="002B6D9F" w:rsidRDefault="002A0AC3" w:rsidP="002A0AC3">
      <w:pPr>
        <w:pStyle w:val="ListParagraph"/>
        <w:rPr>
          <w:sz w:val="24"/>
          <w:szCs w:val="24"/>
        </w:rPr>
      </w:pPr>
    </w:p>
    <w:p w:rsidR="002A0AC3" w:rsidRPr="002A0AC3" w:rsidRDefault="002B6D9F" w:rsidP="002A0AC3">
      <w:pPr>
        <w:pStyle w:val="ListParagraph"/>
        <w:numPr>
          <w:ilvl w:val="1"/>
          <w:numId w:val="19"/>
        </w:numPr>
        <w:rPr>
          <w:b/>
          <w:sz w:val="28"/>
          <w:szCs w:val="28"/>
        </w:rPr>
      </w:pPr>
      <w:r w:rsidRPr="002B6D9F">
        <w:rPr>
          <w:b/>
          <w:sz w:val="28"/>
          <w:szCs w:val="28"/>
        </w:rPr>
        <w:t>REFERENCES</w:t>
      </w:r>
    </w:p>
    <w:p w:rsidR="00AA3EB4" w:rsidRPr="002B6D9F" w:rsidRDefault="00AA3EB4" w:rsidP="00AA3EB4">
      <w:pPr>
        <w:pStyle w:val="ListParagraph"/>
        <w:ind w:left="525"/>
        <w:rPr>
          <w:b/>
          <w:sz w:val="28"/>
          <w:szCs w:val="28"/>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F1015 –</w:t>
      </w:r>
      <w:r w:rsidRPr="002B6D9F">
        <w:rPr>
          <w:sz w:val="24"/>
          <w:szCs w:val="24"/>
        </w:rPr>
        <w:t xml:space="preserve"> Standard Test Method for Relative Abrasiveness of Synthetic Turf Playing Surfaces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Default="002B6D9F" w:rsidP="00545A30">
      <w:pPr>
        <w:pStyle w:val="ListParagraph"/>
        <w:numPr>
          <w:ilvl w:val="0"/>
          <w:numId w:val="59"/>
        </w:numPr>
        <w:rPr>
          <w:sz w:val="24"/>
          <w:szCs w:val="24"/>
        </w:rPr>
      </w:pPr>
      <w:r w:rsidRPr="00545A30">
        <w:rPr>
          <w:b/>
          <w:sz w:val="24"/>
          <w:szCs w:val="24"/>
        </w:rPr>
        <w:t>F1936 –</w:t>
      </w:r>
      <w:r w:rsidRPr="002B6D9F">
        <w:rPr>
          <w:sz w:val="24"/>
          <w:szCs w:val="24"/>
        </w:rPr>
        <w:t xml:space="preserve"> Standard Test Method for Shock-Absorbing Properties of North American Football Field Playing Systems as Measured in the Field</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2B6D9F" w:rsidRDefault="002B6D9F" w:rsidP="00404ADE">
      <w:pPr>
        <w:pStyle w:val="ListParagraph"/>
        <w:numPr>
          <w:ilvl w:val="0"/>
          <w:numId w:val="21"/>
        </w:numPr>
        <w:rPr>
          <w:sz w:val="24"/>
          <w:szCs w:val="24"/>
        </w:rPr>
      </w:pPr>
      <w:r w:rsidRPr="002B6D9F">
        <w:rPr>
          <w:sz w:val="24"/>
          <w:szCs w:val="24"/>
        </w:rPr>
        <w:t>National Federation of High School (NFHS) Rules, as applicable. FIFA Rules of the Game or NCAA Soccer Rules, as applicable.</w:t>
      </w:r>
    </w:p>
    <w:p w:rsidR="00BD4FB3" w:rsidRDefault="00BD4FB3" w:rsidP="00404ADE">
      <w:pPr>
        <w:pStyle w:val="ListParagraph"/>
        <w:numPr>
          <w:ilvl w:val="0"/>
          <w:numId w:val="21"/>
        </w:numPr>
        <w:rPr>
          <w:sz w:val="24"/>
          <w:szCs w:val="24"/>
        </w:rPr>
      </w:pPr>
      <w:r>
        <w:rPr>
          <w:sz w:val="24"/>
          <w:szCs w:val="24"/>
        </w:rPr>
        <w:lastRenderedPageBreak/>
        <w:t>ASBA Sports Fields Contractor Manual</w:t>
      </w:r>
    </w:p>
    <w:p w:rsidR="00BD4FB3" w:rsidRDefault="00BD4FB3" w:rsidP="00AA3EB4">
      <w:pPr>
        <w:pStyle w:val="ListParagraph"/>
        <w:numPr>
          <w:ilvl w:val="0"/>
          <w:numId w:val="21"/>
        </w:numPr>
        <w:rPr>
          <w:sz w:val="24"/>
          <w:szCs w:val="24"/>
        </w:rPr>
      </w:pPr>
      <w:r>
        <w:rPr>
          <w:sz w:val="24"/>
          <w:szCs w:val="24"/>
        </w:rPr>
        <w:t>STC Suggested Guidelines for the Essential Elements of Synthetic Turf Systems</w:t>
      </w:r>
    </w:p>
    <w:p w:rsidR="002A0AC3" w:rsidRPr="00AA3EB4" w:rsidRDefault="002A0AC3" w:rsidP="002A0AC3">
      <w:pPr>
        <w:pStyle w:val="ListParagraph"/>
        <w:rPr>
          <w:sz w:val="24"/>
          <w:szCs w:val="24"/>
        </w:rPr>
      </w:pPr>
    </w:p>
    <w:p w:rsidR="00137EC8" w:rsidRDefault="002B6D9F" w:rsidP="00404ADE">
      <w:pPr>
        <w:pStyle w:val="ListParagraph"/>
        <w:numPr>
          <w:ilvl w:val="1"/>
          <w:numId w:val="19"/>
        </w:numPr>
        <w:rPr>
          <w:b/>
          <w:sz w:val="28"/>
          <w:szCs w:val="28"/>
        </w:rPr>
      </w:pPr>
      <w:r w:rsidRPr="00137EC8">
        <w:rPr>
          <w:b/>
          <w:sz w:val="28"/>
          <w:szCs w:val="28"/>
        </w:rPr>
        <w:t>SITE EXAMINATION</w:t>
      </w:r>
    </w:p>
    <w:p w:rsidR="00DF1598" w:rsidRPr="00137EC8" w:rsidRDefault="00DF1598" w:rsidP="00DF1598">
      <w:pPr>
        <w:pStyle w:val="ListParagraph"/>
        <w:ind w:left="525"/>
        <w:rPr>
          <w:b/>
          <w:sz w:val="28"/>
          <w:szCs w:val="28"/>
        </w:rPr>
      </w:pPr>
    </w:p>
    <w:p w:rsidR="00137EC8" w:rsidRDefault="002B6D9F" w:rsidP="00404ADE">
      <w:pPr>
        <w:pStyle w:val="ListParagraph"/>
        <w:numPr>
          <w:ilvl w:val="0"/>
          <w:numId w:val="22"/>
        </w:numPr>
        <w:rPr>
          <w:sz w:val="24"/>
          <w:szCs w:val="24"/>
        </w:rPr>
      </w:pPr>
      <w:r w:rsidRPr="00137EC8">
        <w:rPr>
          <w:sz w:val="24"/>
          <w:szCs w:val="24"/>
        </w:rPr>
        <w:t>The Contractor shall verify clearing and grubbing ope</w:t>
      </w:r>
      <w:r w:rsidR="00137EC8" w:rsidRPr="00137EC8">
        <w:rPr>
          <w:sz w:val="24"/>
          <w:szCs w:val="24"/>
        </w:rPr>
        <w:t xml:space="preserve">rations were adequate prior to </w:t>
      </w:r>
      <w:r w:rsidRPr="00137EC8">
        <w:rPr>
          <w:sz w:val="24"/>
          <w:szCs w:val="24"/>
        </w:rPr>
        <w:t>repa</w:t>
      </w:r>
      <w:r w:rsidR="00137EC8" w:rsidRPr="00137EC8">
        <w:rPr>
          <w:sz w:val="24"/>
          <w:szCs w:val="24"/>
        </w:rPr>
        <w:t>i</w:t>
      </w:r>
      <w:r w:rsidRPr="00137EC8">
        <w:rPr>
          <w:sz w:val="24"/>
          <w:szCs w:val="24"/>
        </w:rPr>
        <w:t>ring subgrade.</w:t>
      </w:r>
    </w:p>
    <w:p w:rsidR="00137EC8" w:rsidRDefault="002B6D9F" w:rsidP="00404ADE">
      <w:pPr>
        <w:pStyle w:val="ListParagraph"/>
        <w:numPr>
          <w:ilvl w:val="0"/>
          <w:numId w:val="22"/>
        </w:numPr>
        <w:rPr>
          <w:sz w:val="24"/>
          <w:szCs w:val="24"/>
        </w:rPr>
      </w:pPr>
      <w:r w:rsidRPr="00137EC8">
        <w:rPr>
          <w:sz w:val="24"/>
          <w:szCs w:val="24"/>
        </w:rPr>
        <w:t>The Contractor, along with the Engineer, Grading Subcontractor (if applicable) and Synthetic Turf Subcontractor (if applicable), shall attend a joint inspection of the completed sub-base assembly for the purpose of determining the acceptability of that surface prior to installing the synthetic turf product and to confirm actual site dimensions.</w:t>
      </w:r>
    </w:p>
    <w:p w:rsidR="00137EC8" w:rsidRDefault="002B6D9F" w:rsidP="00404ADE">
      <w:pPr>
        <w:pStyle w:val="ListParagraph"/>
        <w:numPr>
          <w:ilvl w:val="0"/>
          <w:numId w:val="22"/>
        </w:numPr>
        <w:rPr>
          <w:sz w:val="24"/>
          <w:szCs w:val="24"/>
        </w:rPr>
      </w:pPr>
      <w:r w:rsidRPr="00137EC8">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Pr>
          <w:sz w:val="24"/>
          <w:szCs w:val="24"/>
        </w:rPr>
        <w:t xml:space="preserve"> </w:t>
      </w:r>
      <w:r w:rsidRPr="00137EC8">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404ADE">
      <w:pPr>
        <w:pStyle w:val="ListParagraph"/>
        <w:numPr>
          <w:ilvl w:val="0"/>
          <w:numId w:val="22"/>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404ADE">
      <w:pPr>
        <w:pStyle w:val="ListParagraph"/>
        <w:numPr>
          <w:ilvl w:val="0"/>
          <w:numId w:val="22"/>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conduct an elevation survey of the field area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404ADE">
      <w:pPr>
        <w:pStyle w:val="ListParagraph"/>
        <w:numPr>
          <w:ilvl w:val="0"/>
          <w:numId w:val="22"/>
        </w:numPr>
        <w:rPr>
          <w:sz w:val="24"/>
          <w:szCs w:val="24"/>
        </w:rPr>
      </w:pPr>
      <w:r w:rsidRPr="00137EC8">
        <w:rPr>
          <w:sz w:val="24"/>
          <w:szCs w:val="24"/>
        </w:rPr>
        <w:t>When any or all corrective procedures have been completed, the finished sub-base surface must be re-inspected, with the same representatives attending as the initial inspection. If required, additional repair and inspections are to be conducted until the subbase surface is deemed acceptable by the Engineer and Synthetic Turf Installer</w:t>
      </w:r>
    </w:p>
    <w:p w:rsidR="00137EC8" w:rsidRPr="00137EC8" w:rsidRDefault="00137EC8" w:rsidP="00404ADE">
      <w:pPr>
        <w:pStyle w:val="ListParagraph"/>
        <w:numPr>
          <w:ilvl w:val="0"/>
          <w:numId w:val="22"/>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DF1598" w:rsidRPr="00DF1598" w:rsidRDefault="00DF1598" w:rsidP="00DF1598">
      <w:pPr>
        <w:rPr>
          <w:sz w:val="24"/>
          <w:szCs w:val="24"/>
        </w:rPr>
      </w:pPr>
    </w:p>
    <w:p w:rsidR="00137EC8" w:rsidRDefault="00137EC8" w:rsidP="00404ADE">
      <w:pPr>
        <w:pStyle w:val="ListParagraph"/>
        <w:numPr>
          <w:ilvl w:val="0"/>
          <w:numId w:val="22"/>
        </w:numPr>
        <w:rPr>
          <w:sz w:val="24"/>
          <w:szCs w:val="24"/>
        </w:rPr>
      </w:pPr>
      <w:r w:rsidRPr="00137EC8">
        <w:rPr>
          <w:sz w:val="24"/>
          <w:szCs w:val="24"/>
        </w:rPr>
        <w:t>Commencement of work under this section shall constitute acceptance of the work completed under other sections by the Contractor, acceptance of dimensions of the subbase, and hence, no claims for extra work based upon these conditions will be permitted.</w:t>
      </w:r>
    </w:p>
    <w:p w:rsidR="00DF1598" w:rsidRDefault="00DF1598" w:rsidP="00DF1598">
      <w:pPr>
        <w:pStyle w:val="ListParagraph"/>
        <w:rPr>
          <w:sz w:val="24"/>
          <w:szCs w:val="24"/>
        </w:rPr>
      </w:pPr>
    </w:p>
    <w:p w:rsidR="00137EC8" w:rsidRPr="00DF1598" w:rsidRDefault="00137EC8" w:rsidP="00404ADE">
      <w:pPr>
        <w:pStyle w:val="ListParagraph"/>
        <w:numPr>
          <w:ilvl w:val="1"/>
          <w:numId w:val="19"/>
        </w:numPr>
        <w:rPr>
          <w:sz w:val="24"/>
          <w:szCs w:val="24"/>
        </w:rPr>
      </w:pPr>
      <w:r>
        <w:rPr>
          <w:b/>
          <w:sz w:val="28"/>
          <w:szCs w:val="28"/>
        </w:rPr>
        <w:t xml:space="preserve"> </w:t>
      </w:r>
      <w:r w:rsidRPr="00137EC8">
        <w:rPr>
          <w:b/>
          <w:sz w:val="28"/>
          <w:szCs w:val="28"/>
        </w:rPr>
        <w:t>ENVIRONMENTAL CONDITIONS</w:t>
      </w:r>
    </w:p>
    <w:p w:rsidR="00DF1598" w:rsidRPr="00137EC8" w:rsidRDefault="00DF1598" w:rsidP="00DF1598">
      <w:pPr>
        <w:pStyle w:val="ListParagraph"/>
        <w:ind w:left="525"/>
        <w:rPr>
          <w:sz w:val="24"/>
          <w:szCs w:val="24"/>
        </w:rPr>
      </w:pP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Pr="006A1D32"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137EC8" w:rsidRPr="00137EC8" w:rsidRDefault="00137EC8" w:rsidP="006A1D32">
      <w:pPr>
        <w:pStyle w:val="ListParagraph"/>
        <w:ind w:left="525"/>
        <w:rPr>
          <w:sz w:val="24"/>
          <w:szCs w:val="24"/>
        </w:rPr>
      </w:pPr>
    </w:p>
    <w:p w:rsid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rsidR="00DF1598" w:rsidRPr="006A1D32" w:rsidRDefault="00DF1598" w:rsidP="00DF1598">
      <w:pPr>
        <w:pStyle w:val="ListParagraph"/>
        <w:ind w:left="525"/>
        <w:rPr>
          <w:b/>
          <w:sz w:val="28"/>
          <w:szCs w:val="28"/>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6120D2" w:rsidRPr="006120D2" w:rsidRDefault="007A1672" w:rsidP="006120D2">
      <w:pPr>
        <w:pStyle w:val="ListParagraph"/>
        <w:numPr>
          <w:ilvl w:val="0"/>
          <w:numId w:val="26"/>
        </w:numPr>
        <w:rPr>
          <w:sz w:val="24"/>
          <w:szCs w:val="24"/>
        </w:rPr>
      </w:pPr>
      <w:r w:rsidRPr="006120D2">
        <w:rPr>
          <w:sz w:val="24"/>
          <w:szCs w:val="24"/>
        </w:rPr>
        <w:t>Basis of des</w:t>
      </w:r>
      <w:r w:rsidR="006120D2">
        <w:rPr>
          <w:sz w:val="24"/>
          <w:szCs w:val="24"/>
        </w:rPr>
        <w:t>ign shall be “Sports Turf 250XP</w:t>
      </w:r>
      <w:r w:rsidRPr="006120D2">
        <w:rPr>
          <w:sz w:val="24"/>
          <w:szCs w:val="24"/>
        </w:rPr>
        <w:t xml:space="preserve">” </w:t>
      </w:r>
      <w:r w:rsidR="006120D2">
        <w:rPr>
          <w:sz w:val="24"/>
          <w:szCs w:val="24"/>
        </w:rPr>
        <w:t>synthetic turf</w:t>
      </w:r>
      <w:r w:rsidR="006120D2" w:rsidRPr="007A1672">
        <w:rPr>
          <w:sz w:val="24"/>
          <w:szCs w:val="24"/>
        </w:rPr>
        <w:t xml:space="preserve"> syst</w:t>
      </w:r>
      <w:r w:rsidR="006120D2">
        <w:rPr>
          <w:sz w:val="24"/>
          <w:szCs w:val="24"/>
        </w:rPr>
        <w:t xml:space="preserve">em as provided by STI™.  (800) 405-7455, </w:t>
      </w:r>
      <w:hyperlink r:id="rId8" w:history="1">
        <w:r w:rsidR="006120D2" w:rsidRPr="003B1078">
          <w:rPr>
            <w:rStyle w:val="Hyperlink"/>
            <w:sz w:val="24"/>
            <w:szCs w:val="24"/>
          </w:rPr>
          <w:t>www.synthetic-turf.com</w:t>
        </w:r>
      </w:hyperlink>
      <w:r w:rsidR="006120D2">
        <w:rPr>
          <w:sz w:val="24"/>
          <w:szCs w:val="24"/>
        </w:rPr>
        <w:t xml:space="preserve">   </w:t>
      </w:r>
    </w:p>
    <w:p w:rsidR="007A1672" w:rsidRPr="006120D2" w:rsidRDefault="007A1672" w:rsidP="007A1672">
      <w:pPr>
        <w:pStyle w:val="ListParagraph"/>
        <w:numPr>
          <w:ilvl w:val="0"/>
          <w:numId w:val="26"/>
        </w:numPr>
        <w:rPr>
          <w:sz w:val="24"/>
          <w:szCs w:val="24"/>
        </w:rPr>
      </w:pPr>
      <w:r w:rsidRPr="006120D2">
        <w:rPr>
          <w:sz w:val="24"/>
          <w:szCs w:val="24"/>
        </w:rPr>
        <w:t>Materials other than those listed must be approved 15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6A1D32" w:rsidRDefault="00137EC8" w:rsidP="00404ADE">
      <w:pPr>
        <w:pStyle w:val="ListParagraph"/>
        <w:numPr>
          <w:ilvl w:val="0"/>
          <w:numId w:val="26"/>
        </w:numPr>
        <w:rPr>
          <w:sz w:val="24"/>
          <w:szCs w:val="24"/>
        </w:rPr>
      </w:pPr>
      <w:r w:rsidRPr="006A1D32">
        <w:rPr>
          <w:sz w:val="24"/>
          <w:szCs w:val="24"/>
        </w:rPr>
        <w:t>Must have at least 5</w:t>
      </w:r>
      <w:r w:rsidR="00BD4FB3">
        <w:rPr>
          <w:sz w:val="24"/>
          <w:szCs w:val="24"/>
        </w:rPr>
        <w:t>0</w:t>
      </w:r>
      <w:r w:rsidRPr="006A1D32">
        <w:rPr>
          <w:sz w:val="24"/>
          <w:szCs w:val="24"/>
        </w:rPr>
        <w:t xml:space="preserve"> fields of 65,000 sq. ft. or more of the specified material, fiber, infill material and backing, or similar system, in play in the United States.</w:t>
      </w:r>
    </w:p>
    <w:p w:rsidR="00205E70" w:rsidRDefault="00205E70" w:rsidP="00404ADE">
      <w:pPr>
        <w:pStyle w:val="ListParagraph"/>
        <w:numPr>
          <w:ilvl w:val="0"/>
          <w:numId w:val="26"/>
        </w:numPr>
        <w:rPr>
          <w:sz w:val="24"/>
          <w:szCs w:val="24"/>
        </w:rPr>
      </w:pPr>
      <w:r w:rsidRPr="00205E70">
        <w:rPr>
          <w:sz w:val="24"/>
          <w:szCs w:val="24"/>
        </w:rPr>
        <w:t>Source Limitations:  Obtain synthetic turf fiber through one source from a single manufacturer and provide fiber manufacturer’s warranty.</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technicians must have installed tall pile synthetic turf.</w:t>
      </w:r>
    </w:p>
    <w:p w:rsidR="006A1D32" w:rsidRDefault="00137EC8" w:rsidP="00404ADE">
      <w:pPr>
        <w:pStyle w:val="ListParagraph"/>
        <w:numPr>
          <w:ilvl w:val="0"/>
          <w:numId w:val="27"/>
        </w:numPr>
        <w:rPr>
          <w:sz w:val="24"/>
          <w:szCs w:val="24"/>
        </w:rPr>
      </w:pPr>
      <w:r w:rsidRPr="006A1D32">
        <w:rPr>
          <w:sz w:val="24"/>
          <w:szCs w:val="24"/>
        </w:rPr>
        <w:t>The designated Supervisory Personnel on the project must be certified, in writing by the Turf Manufacturer, as competent in the installation of this material, including seaming and proper installation of the infill mixture.</w:t>
      </w:r>
    </w:p>
    <w:p w:rsidR="00205E70" w:rsidRPr="00205E70" w:rsidRDefault="00205E70" w:rsidP="00205E70">
      <w:pPr>
        <w:pStyle w:val="ListParagraph"/>
        <w:numPr>
          <w:ilvl w:val="0"/>
          <w:numId w:val="27"/>
        </w:numPr>
        <w:rPr>
          <w:sz w:val="24"/>
          <w:szCs w:val="24"/>
        </w:rPr>
      </w:pPr>
      <w:r w:rsidRPr="00205E70">
        <w:rPr>
          <w:sz w:val="24"/>
          <w:szCs w:val="24"/>
        </w:rPr>
        <w:t>ASBA Certified Field Builder shall be on site for at least 2</w:t>
      </w:r>
      <w:r w:rsidR="00BD4FB3">
        <w:rPr>
          <w:sz w:val="24"/>
          <w:szCs w:val="24"/>
        </w:rPr>
        <w:t>5</w:t>
      </w:r>
      <w:r w:rsidRPr="00205E70">
        <w:rPr>
          <w:sz w:val="24"/>
          <w:szCs w:val="24"/>
        </w:rPr>
        <w:t>% of the installation of the sub-base and synthetic turf.</w:t>
      </w:r>
    </w:p>
    <w:p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rsidR="006A1D32" w:rsidRDefault="00137EC8" w:rsidP="00404ADE">
      <w:pPr>
        <w:pStyle w:val="ListParagraph"/>
        <w:numPr>
          <w:ilvl w:val="0"/>
          <w:numId w:val="25"/>
        </w:numPr>
        <w:rPr>
          <w:sz w:val="24"/>
          <w:szCs w:val="24"/>
        </w:rPr>
      </w:pPr>
      <w:r w:rsidRPr="006A1D32">
        <w:rPr>
          <w:sz w:val="24"/>
          <w:szCs w:val="24"/>
        </w:rPr>
        <w:t>The Synthetic Turf Installer shall provide the necessary testing data to the Owner that the finished field meets the required initial shock attenuation, as per ASTM F1936.</w:t>
      </w:r>
    </w:p>
    <w:p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rsidR="00DF1598" w:rsidRDefault="00DF1598" w:rsidP="00DF1598">
      <w:pPr>
        <w:pStyle w:val="ListParagraph"/>
        <w:ind w:left="885"/>
        <w:rPr>
          <w:sz w:val="24"/>
          <w:szCs w:val="24"/>
        </w:rPr>
      </w:pPr>
    </w:p>
    <w:p w:rsidR="006A1D32" w:rsidRDefault="00137EC8" w:rsidP="00404ADE">
      <w:pPr>
        <w:pStyle w:val="ListParagraph"/>
        <w:numPr>
          <w:ilvl w:val="1"/>
          <w:numId w:val="19"/>
        </w:numPr>
        <w:rPr>
          <w:b/>
          <w:sz w:val="28"/>
          <w:szCs w:val="28"/>
        </w:rPr>
      </w:pPr>
      <w:r w:rsidRPr="006A1D32">
        <w:rPr>
          <w:b/>
          <w:sz w:val="28"/>
          <w:szCs w:val="28"/>
        </w:rPr>
        <w:t>SUBMITTALS</w:t>
      </w:r>
    </w:p>
    <w:p w:rsidR="00DF1598" w:rsidRPr="006A1D32" w:rsidRDefault="00DF1598" w:rsidP="00DF1598">
      <w:pPr>
        <w:pStyle w:val="ListParagraph"/>
        <w:ind w:left="525"/>
        <w:rPr>
          <w:b/>
          <w:sz w:val="28"/>
          <w:szCs w:val="28"/>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subbase, turf, and infill material.</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proofErr w:type="spellStart"/>
      <w:r w:rsidRPr="006A1D32">
        <w:rPr>
          <w:sz w:val="24"/>
          <w:szCs w:val="24"/>
        </w:rPr>
        <w:t>Gmax</w:t>
      </w:r>
      <w:proofErr w:type="spellEnd"/>
      <w:r w:rsidRPr="006A1D32">
        <w:rPr>
          <w:sz w:val="24"/>
          <w:szCs w:val="24"/>
        </w:rPr>
        <w:t xml:space="preserve"> minimums for ASTM F1936 for life of installation.</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P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rsidR="006A1D32" w:rsidRPr="00545A30" w:rsidRDefault="006A1D32" w:rsidP="00404ADE">
      <w:pPr>
        <w:pStyle w:val="ListParagraph"/>
        <w:numPr>
          <w:ilvl w:val="0"/>
          <w:numId w:val="28"/>
        </w:numPr>
        <w:rPr>
          <w:b/>
          <w:sz w:val="24"/>
          <w:szCs w:val="24"/>
        </w:rPr>
      </w:pPr>
      <w:r w:rsidRPr="00545A30">
        <w:rPr>
          <w:b/>
          <w:sz w:val="24"/>
          <w:szCs w:val="24"/>
        </w:rPr>
        <w:t>Prior to ordering of materials:</w:t>
      </w:r>
    </w:p>
    <w:p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rsidR="006A1D32" w:rsidRDefault="006A1D32" w:rsidP="00404ADE">
      <w:pPr>
        <w:pStyle w:val="ListParagraph"/>
        <w:numPr>
          <w:ilvl w:val="0"/>
          <w:numId w:val="32"/>
        </w:numPr>
        <w:rPr>
          <w:sz w:val="24"/>
          <w:szCs w:val="24"/>
        </w:rPr>
      </w:pPr>
      <w:r w:rsidRPr="006A1D32">
        <w:rPr>
          <w:sz w:val="24"/>
          <w:szCs w:val="24"/>
        </w:rPr>
        <w:t>Field Layout.</w:t>
      </w:r>
    </w:p>
    <w:p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rsidR="006A1D32" w:rsidRDefault="006A1D32" w:rsidP="00404ADE">
      <w:pPr>
        <w:pStyle w:val="ListParagraph"/>
        <w:numPr>
          <w:ilvl w:val="0"/>
          <w:numId w:val="32"/>
        </w:numPr>
        <w:rPr>
          <w:sz w:val="24"/>
          <w:szCs w:val="24"/>
        </w:rPr>
      </w:pPr>
      <w:r w:rsidRPr="006A1D32">
        <w:rPr>
          <w:sz w:val="24"/>
          <w:szCs w:val="24"/>
        </w:rPr>
        <w:t>Mid-field emblem layout with color samples.</w:t>
      </w:r>
    </w:p>
    <w:p w:rsidR="00451F00" w:rsidRDefault="006A1D32" w:rsidP="00404ADE">
      <w:pPr>
        <w:pStyle w:val="ListParagraph"/>
        <w:numPr>
          <w:ilvl w:val="0"/>
          <w:numId w:val="32"/>
        </w:numPr>
        <w:rPr>
          <w:sz w:val="24"/>
          <w:szCs w:val="24"/>
        </w:rPr>
      </w:pPr>
      <w:r w:rsidRPr="006A1D32">
        <w:rPr>
          <w:sz w:val="24"/>
          <w:szCs w:val="24"/>
        </w:rPr>
        <w:t>Roll/Seaming Layout.</w:t>
      </w:r>
    </w:p>
    <w:p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rsidR="00451F00" w:rsidRDefault="00451F00" w:rsidP="00404ADE">
      <w:pPr>
        <w:pStyle w:val="ListParagraph"/>
        <w:numPr>
          <w:ilvl w:val="0"/>
          <w:numId w:val="31"/>
        </w:numPr>
        <w:rPr>
          <w:sz w:val="24"/>
          <w:szCs w:val="24"/>
        </w:rPr>
      </w:pPr>
      <w:r w:rsidRPr="00545A3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rsidR="00451F00" w:rsidRPr="00545A30" w:rsidRDefault="00451F00" w:rsidP="00404ADE">
      <w:pPr>
        <w:pStyle w:val="ListParagraph"/>
        <w:numPr>
          <w:ilvl w:val="0"/>
          <w:numId w:val="28"/>
        </w:numPr>
        <w:rPr>
          <w:b/>
          <w:sz w:val="24"/>
          <w:szCs w:val="24"/>
        </w:rPr>
      </w:pPr>
      <w:r w:rsidRPr="00545A30">
        <w:rPr>
          <w:b/>
          <w:sz w:val="24"/>
          <w:szCs w:val="24"/>
        </w:rPr>
        <w:t>Prior to Final Acceptance, the Contractor shall submit to the Owner:</w:t>
      </w:r>
    </w:p>
    <w:p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rsidR="00451F00" w:rsidRPr="00451F00" w:rsidRDefault="00451F00" w:rsidP="00404ADE">
      <w:pPr>
        <w:pStyle w:val="ListParagraph"/>
        <w:numPr>
          <w:ilvl w:val="0"/>
          <w:numId w:val="33"/>
        </w:numPr>
        <w:rPr>
          <w:sz w:val="24"/>
          <w:szCs w:val="24"/>
        </w:rPr>
      </w:pPr>
      <w:r w:rsidRPr="00451F00">
        <w:rPr>
          <w:sz w:val="24"/>
          <w:szCs w:val="24"/>
        </w:rPr>
        <w:t>Project Record Documents: Record actual locations of seams, drains or other pertinent information.</w:t>
      </w:r>
    </w:p>
    <w:p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visit.  Quarterly each year provide operations and maintenance that includes:</w:t>
      </w:r>
    </w:p>
    <w:p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rsidR="00451F00" w:rsidRPr="00451F00" w:rsidRDefault="00451F00" w:rsidP="00404ADE">
      <w:pPr>
        <w:pStyle w:val="ListParagraph"/>
        <w:numPr>
          <w:ilvl w:val="0"/>
          <w:numId w:val="34"/>
        </w:numPr>
        <w:rPr>
          <w:sz w:val="24"/>
          <w:szCs w:val="24"/>
        </w:rPr>
      </w:pPr>
      <w:r w:rsidRPr="00451F00">
        <w:rPr>
          <w:sz w:val="24"/>
          <w:szCs w:val="24"/>
        </w:rPr>
        <w:t>The contractor shall sweep and groom the field at each quarterly visit.</w:t>
      </w:r>
    </w:p>
    <w:p w:rsidR="00451F00" w:rsidRPr="00451F00" w:rsidRDefault="00451F00" w:rsidP="00404ADE">
      <w:pPr>
        <w:pStyle w:val="ListParagraph"/>
        <w:numPr>
          <w:ilvl w:val="0"/>
          <w:numId w:val="34"/>
        </w:numPr>
        <w:rPr>
          <w:sz w:val="24"/>
          <w:szCs w:val="24"/>
        </w:rPr>
      </w:pPr>
      <w:r w:rsidRPr="00451F00">
        <w:rPr>
          <w:sz w:val="24"/>
          <w:szCs w:val="24"/>
        </w:rPr>
        <w:t xml:space="preserve">Synthetic turf report with results of inspection analysis, photos, results of cleaning process, recommendations for future cleaning/maintenance, and </w:t>
      </w:r>
      <w:proofErr w:type="spellStart"/>
      <w:r w:rsidRPr="00451F00">
        <w:rPr>
          <w:sz w:val="24"/>
          <w:szCs w:val="24"/>
        </w:rPr>
        <w:t>Gmax</w:t>
      </w:r>
      <w:proofErr w:type="spellEnd"/>
      <w:r w:rsidRPr="00451F00">
        <w:rPr>
          <w:sz w:val="24"/>
          <w:szCs w:val="24"/>
        </w:rPr>
        <w:t xml:space="preserve"> testing results.</w:t>
      </w:r>
    </w:p>
    <w:p w:rsidR="00451F00" w:rsidRDefault="00451F00" w:rsidP="00404ADE">
      <w:pPr>
        <w:pStyle w:val="ListParagraph"/>
        <w:numPr>
          <w:ilvl w:val="0"/>
          <w:numId w:val="34"/>
        </w:numPr>
        <w:rPr>
          <w:sz w:val="24"/>
          <w:szCs w:val="24"/>
        </w:rPr>
      </w:pPr>
      <w:r w:rsidRPr="00451F00">
        <w:rPr>
          <w:sz w:val="24"/>
          <w:szCs w:val="24"/>
        </w:rPr>
        <w:t>The Contractor must execute an annual operations and maintenance assistance contract before substantial completion can be approved.</w:t>
      </w:r>
    </w:p>
    <w:p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rsidR="00451F00" w:rsidRDefault="00451F00" w:rsidP="00545A30">
      <w:r w:rsidRPr="00451F00">
        <w:rPr>
          <w:sz w:val="24"/>
          <w:szCs w:val="24"/>
        </w:rPr>
        <w:t>Base Conditions Acceptance: Prior to installation of the synthetic turf system, the Contractor is to submit in writing an acceptance of the compacted base and</w:t>
      </w:r>
      <w:r>
        <w:rPr>
          <w:sz w:val="24"/>
          <w:szCs w:val="24"/>
        </w:rPr>
        <w:t xml:space="preserve"> </w:t>
      </w:r>
      <w:r w:rsidRPr="00451F00">
        <w:rPr>
          <w:sz w:val="24"/>
          <w:szCs w:val="24"/>
        </w:rPr>
        <w:t>sub-base system as being acceptable by the turf manufacturer and suitable for the successful installation of the proprietary synthetic turf sys</w:t>
      </w:r>
      <w:r w:rsidR="007A1672">
        <w:rPr>
          <w:sz w:val="24"/>
          <w:szCs w:val="24"/>
        </w:rPr>
        <w:t>tem</w:t>
      </w:r>
      <w:r w:rsidR="00803A5B">
        <w:rPr>
          <w:sz w:val="24"/>
          <w:szCs w:val="24"/>
        </w:rPr>
        <w:t>.</w:t>
      </w:r>
    </w:p>
    <w:p w:rsidR="00451F00" w:rsidRPr="00DF1598" w:rsidRDefault="00451F00" w:rsidP="00404ADE">
      <w:pPr>
        <w:pStyle w:val="ListParagraph"/>
        <w:numPr>
          <w:ilvl w:val="1"/>
          <w:numId w:val="19"/>
        </w:numPr>
        <w:rPr>
          <w:sz w:val="24"/>
          <w:szCs w:val="24"/>
        </w:rPr>
      </w:pPr>
      <w:r w:rsidRPr="00451F00">
        <w:rPr>
          <w:b/>
          <w:sz w:val="28"/>
          <w:szCs w:val="28"/>
        </w:rPr>
        <w:t>WARRANTY</w:t>
      </w:r>
    </w:p>
    <w:p w:rsidR="00DF1598" w:rsidRDefault="00DF1598" w:rsidP="00DF1598">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3rd party insured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rsidR="00451F00" w:rsidRDefault="00451F00" w:rsidP="00404ADE">
      <w:pPr>
        <w:pStyle w:val="ListParagraph"/>
        <w:numPr>
          <w:ilvl w:val="0"/>
          <w:numId w:val="35"/>
        </w:numPr>
        <w:rPr>
          <w:sz w:val="24"/>
          <w:szCs w:val="24"/>
        </w:rPr>
      </w:pPr>
      <w:r w:rsidRPr="00451F00">
        <w:rPr>
          <w:sz w:val="24"/>
          <w:szCs w:val="24"/>
        </w:rPr>
        <w:t>Submit information confirming that a 3rd Party Insurance Policy, non-cancelable, non-prorated, and pre-paid for the entire duration of the warranty is in effect covering this installation, and underwritten by a Best A Rated Insurance Carrier.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comprehensive and sufficient to replace entire field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DF1598" w:rsidRDefault="00DF1598" w:rsidP="00DF1598">
      <w:pPr>
        <w:pStyle w:val="ListParagraph"/>
        <w:ind w:left="885"/>
        <w:rPr>
          <w:sz w:val="24"/>
          <w:szCs w:val="24"/>
        </w:rPr>
      </w:pPr>
    </w:p>
    <w:p w:rsidR="00451F00" w:rsidRDefault="00451F00" w:rsidP="00404ADE">
      <w:pPr>
        <w:pStyle w:val="ListParagraph"/>
        <w:numPr>
          <w:ilvl w:val="0"/>
          <w:numId w:val="35"/>
        </w:numPr>
        <w:rPr>
          <w:sz w:val="24"/>
          <w:szCs w:val="24"/>
        </w:rPr>
      </w:pPr>
      <w:r w:rsidRPr="00451F00">
        <w:rPr>
          <w:sz w:val="24"/>
          <w:szCs w:val="24"/>
        </w:rPr>
        <w:t xml:space="preserve">Warranty shall include </w:t>
      </w:r>
      <w:proofErr w:type="spellStart"/>
      <w:r w:rsidRPr="00451F00">
        <w:rPr>
          <w:sz w:val="24"/>
          <w:szCs w:val="24"/>
        </w:rPr>
        <w:t>Gmax</w:t>
      </w:r>
      <w:proofErr w:type="spellEnd"/>
      <w:r w:rsidRPr="00451F00">
        <w:rPr>
          <w:sz w:val="24"/>
          <w:szCs w:val="24"/>
        </w:rPr>
        <w:t xml:space="preserve"> testing on a bi</w:t>
      </w:r>
      <w:r w:rsidR="004C5660">
        <w:rPr>
          <w:sz w:val="24"/>
          <w:szCs w:val="24"/>
        </w:rPr>
        <w:t>-annua</w:t>
      </w:r>
      <w:r w:rsidRPr="00451F00">
        <w:rPr>
          <w:sz w:val="24"/>
          <w:szCs w:val="24"/>
        </w:rPr>
        <w:t xml:space="preserve">l basis demonstrating an initial </w:t>
      </w:r>
      <w:proofErr w:type="spellStart"/>
      <w:r w:rsidRPr="00451F00">
        <w:rPr>
          <w:sz w:val="24"/>
          <w:szCs w:val="24"/>
        </w:rPr>
        <w:t>Gmax</w:t>
      </w:r>
      <w:proofErr w:type="spellEnd"/>
      <w:r w:rsidRPr="00451F00">
        <w:rPr>
          <w:sz w:val="24"/>
          <w:szCs w:val="24"/>
        </w:rPr>
        <w:t xml:space="preserve"> not exceeding 125 G’s initially and not exceeding 175 G’s at any time during the warranty period. Test results shall be submitted to the Engineer within 30 days of each test.</w:t>
      </w:r>
    </w:p>
    <w:p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04ADE">
      <w:pPr>
        <w:pStyle w:val="ListParagraph"/>
        <w:numPr>
          <w:ilvl w:val="0"/>
          <w:numId w:val="35"/>
        </w:numPr>
        <w:rPr>
          <w:sz w:val="24"/>
          <w:szCs w:val="24"/>
        </w:rPr>
      </w:pPr>
      <w:r w:rsidRPr="00451F00">
        <w:rPr>
          <w:sz w:val="24"/>
          <w:szCs w:val="24"/>
        </w:rPr>
        <w:t>Supply Warranty Insurance Certificate with complete information on contacting the Insurance Carrier should a claim need to be made. Warranty insurance policy shall have the Owner listed as insured.</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A04ADD" w:rsidP="00404ADE">
      <w:pPr>
        <w:pStyle w:val="ListParagraph"/>
        <w:numPr>
          <w:ilvl w:val="0"/>
          <w:numId w:val="36"/>
        </w:numPr>
        <w:rPr>
          <w:sz w:val="24"/>
          <w:szCs w:val="24"/>
        </w:rPr>
      </w:pPr>
      <w:r w:rsidRPr="00A04ADD">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7005CB" w:rsidRDefault="007005CB" w:rsidP="00404ADE">
      <w:pPr>
        <w:pStyle w:val="ListParagraph"/>
        <w:numPr>
          <w:ilvl w:val="0"/>
          <w:numId w:val="36"/>
        </w:numPr>
        <w:rPr>
          <w:sz w:val="24"/>
          <w:szCs w:val="24"/>
        </w:rPr>
      </w:pPr>
      <w:r w:rsidRPr="007005CB">
        <w:rPr>
          <w:sz w:val="24"/>
          <w:szCs w:val="24"/>
        </w:rPr>
        <w:t xml:space="preserve">The Respondent must have installed a minimum of </w:t>
      </w:r>
      <w:r w:rsidR="00997E6F">
        <w:rPr>
          <w:sz w:val="24"/>
          <w:szCs w:val="24"/>
        </w:rPr>
        <w:t>2</w:t>
      </w:r>
      <w:r w:rsidRPr="007005CB">
        <w:rPr>
          <w:sz w:val="24"/>
          <w:szCs w:val="24"/>
        </w:rPr>
        <w:t xml:space="preserve">0 full size (50,000 sf or larger) in-filled synthetic turf fields.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7005CB" w:rsidRDefault="007005CB" w:rsidP="00404ADE">
      <w:pPr>
        <w:pStyle w:val="ListParagraph"/>
        <w:numPr>
          <w:ilvl w:val="0"/>
          <w:numId w:val="36"/>
        </w:numPr>
        <w:rPr>
          <w:sz w:val="24"/>
          <w:szCs w:val="24"/>
        </w:rPr>
      </w:pPr>
      <w:r w:rsidRPr="007005CB">
        <w:rPr>
          <w:sz w:val="24"/>
          <w:szCs w:val="24"/>
        </w:rPr>
        <w:t>The Respondent must be a member in good standing with the ASBA (Athletic Sports Builders Association) and STC (Synthetic Turf Council).</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CB51AD" w:rsidRPr="00CB51AD" w:rsidRDefault="00CB51AD" w:rsidP="00404ADE">
      <w:pPr>
        <w:pStyle w:val="ListParagraph"/>
        <w:numPr>
          <w:ilvl w:val="0"/>
          <w:numId w:val="36"/>
        </w:numPr>
        <w:rPr>
          <w:sz w:val="24"/>
          <w:szCs w:val="24"/>
        </w:rPr>
      </w:pPr>
      <w:r>
        <w:rPr>
          <w:sz w:val="24"/>
          <w:szCs w:val="24"/>
        </w:rPr>
        <w:t>Installation team shall be trained and certified, in writing, by the turf manufacturer, as competent in the installation of the specified material, including seaming and proper installation of the infill mixture.</w:t>
      </w:r>
    </w:p>
    <w:p w:rsidR="00DF1598" w:rsidRDefault="00DF1598" w:rsidP="00DF1598">
      <w:pPr>
        <w:pStyle w:val="ListParagraph"/>
        <w:rPr>
          <w:sz w:val="24"/>
          <w:szCs w:val="24"/>
        </w:rPr>
      </w:pPr>
    </w:p>
    <w:p w:rsidR="00997E6F" w:rsidRPr="00CB51AD" w:rsidRDefault="00997E6F" w:rsidP="00DF1598">
      <w:pPr>
        <w:pStyle w:val="ListParagraph"/>
        <w:rPr>
          <w:sz w:val="24"/>
          <w:szCs w:val="24"/>
        </w:rPr>
      </w:pP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205E70">
        <w:rPr>
          <w:sz w:val="24"/>
          <w:szCs w:val="24"/>
        </w:rPr>
        <w:t xml:space="preserve"> weight shall be a minimum of 40</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The turf f</w:t>
      </w:r>
      <w:r w:rsidR="0080327A">
        <w:rPr>
          <w:sz w:val="24"/>
          <w:szCs w:val="24"/>
        </w:rPr>
        <w:t>iber shall be 100% polyethylene.</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205E70" w:rsidRDefault="00205E70" w:rsidP="00404ADE">
      <w:pPr>
        <w:pStyle w:val="ListParagraph"/>
        <w:numPr>
          <w:ilvl w:val="0"/>
          <w:numId w:val="38"/>
        </w:numPr>
        <w:rPr>
          <w:sz w:val="24"/>
          <w:szCs w:val="24"/>
        </w:rPr>
      </w:pPr>
      <w:r>
        <w:rPr>
          <w:sz w:val="24"/>
          <w:szCs w:val="24"/>
        </w:rPr>
        <w:t>The turf fibers must be from a single source.</w:t>
      </w:r>
    </w:p>
    <w:p w:rsidR="0080327A" w:rsidRDefault="00DF1598" w:rsidP="0080327A">
      <w:pPr>
        <w:pStyle w:val="ListParagraph"/>
        <w:numPr>
          <w:ilvl w:val="0"/>
          <w:numId w:val="38"/>
        </w:numPr>
        <w:rPr>
          <w:sz w:val="24"/>
          <w:szCs w:val="24"/>
        </w:rPr>
      </w:pPr>
      <w:r w:rsidRPr="00DF1598">
        <w:rPr>
          <w:sz w:val="24"/>
          <w:szCs w:val="24"/>
        </w:rPr>
        <w:t xml:space="preserve">The turf fibers must be guaranteed for a period of </w:t>
      </w:r>
      <w:r w:rsidRPr="00DF1598">
        <w:rPr>
          <w:bCs/>
          <w:sz w:val="24"/>
          <w:szCs w:val="24"/>
        </w:rPr>
        <w:t>Eight Years</w:t>
      </w:r>
      <w:r w:rsidRPr="00DF1598">
        <w:rPr>
          <w:sz w:val="24"/>
          <w:szCs w:val="24"/>
        </w:rPr>
        <w:t xml:space="preserve"> not to fade or fail (as distinguished from a change in texture) or have a pile height decrease to 50% of pile height as result of </w:t>
      </w:r>
      <w:r w:rsidRPr="00DF1598">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w:t>
      </w:r>
      <w:r w:rsidR="004C5660">
        <w:rPr>
          <w:sz w:val="24"/>
          <w:szCs w:val="24"/>
        </w:rPr>
        <w:t>infill</w:t>
      </w:r>
      <w:r w:rsidRPr="00AA2B61">
        <w:rPr>
          <w:sz w:val="24"/>
          <w:szCs w:val="24"/>
        </w:rPr>
        <w:t xml:space="preserve"> must be </w:t>
      </w:r>
      <w:r>
        <w:rPr>
          <w:sz w:val="24"/>
          <w:szCs w:val="24"/>
        </w:rPr>
        <w:t>within ¼” of the</w:t>
      </w:r>
      <w:r w:rsidR="004C5660">
        <w:rPr>
          <w:sz w:val="24"/>
          <w:szCs w:val="24"/>
        </w:rPr>
        <w:t xml:space="preserve"> tips of the fibers</w:t>
      </w:r>
      <w:r>
        <w:rPr>
          <w:sz w:val="24"/>
          <w:szCs w:val="24"/>
        </w:rPr>
        <w:t xml:space="preserve"> upon completion of the install</w:t>
      </w:r>
      <w:r w:rsidRPr="00AA2B61">
        <w:rPr>
          <w:sz w:val="24"/>
          <w:szCs w:val="24"/>
        </w:rPr>
        <w:t>.</w:t>
      </w:r>
    </w:p>
    <w:p w:rsidR="006F5083" w:rsidRPr="002A0AC3" w:rsidRDefault="0080327A" w:rsidP="002A0AC3">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6F5083" w:rsidRDefault="006F5083" w:rsidP="006F5083">
      <w:pPr>
        <w:pStyle w:val="ListParagraph"/>
        <w:ind w:left="1080"/>
        <w:rPr>
          <w:sz w:val="24"/>
          <w:szCs w:val="24"/>
        </w:rPr>
      </w:pPr>
    </w:p>
    <w:p w:rsidR="0080327A" w:rsidRDefault="0080327A" w:rsidP="00DF1598">
      <w:pPr>
        <w:pStyle w:val="ListParagraph"/>
        <w:numPr>
          <w:ilvl w:val="0"/>
          <w:numId w:val="38"/>
        </w:numPr>
        <w:rPr>
          <w:sz w:val="24"/>
          <w:szCs w:val="24"/>
        </w:rPr>
      </w:pPr>
      <w:r>
        <w:rPr>
          <w:sz w:val="24"/>
          <w:szCs w:val="24"/>
        </w:rPr>
        <w:t>The pile fiber shall possess the following characteristics:</w:t>
      </w:r>
    </w:p>
    <w:p w:rsidR="002A0AC3" w:rsidRPr="002A0AC3" w:rsidRDefault="002A0AC3" w:rsidP="002A0AC3">
      <w:pPr>
        <w:pStyle w:val="ListParagraph"/>
        <w:rPr>
          <w:sz w:val="24"/>
          <w:szCs w:val="24"/>
        </w:rPr>
      </w:pPr>
    </w:p>
    <w:p w:rsidR="002A0AC3" w:rsidRDefault="002A0AC3" w:rsidP="002A0AC3">
      <w:pPr>
        <w:pStyle w:val="ListParagraph"/>
        <w:ind w:left="1080"/>
        <w:rPr>
          <w:sz w:val="24"/>
          <w:szCs w:val="24"/>
        </w:rPr>
      </w:pPr>
    </w:p>
    <w:p w:rsidR="00DF1598" w:rsidRPr="00DF1598" w:rsidRDefault="00DF1598" w:rsidP="00DF1598">
      <w:pPr>
        <w:pStyle w:val="ListParagraph"/>
        <w:ind w:left="1080"/>
        <w:rPr>
          <w:sz w:val="24"/>
          <w:szCs w:val="24"/>
        </w:rPr>
      </w:pPr>
    </w:p>
    <w:bookmarkStart w:id="0" w:name="_MON_1455607479"/>
    <w:bookmarkEnd w:id="0"/>
    <w:p w:rsidR="0080327A" w:rsidRDefault="00E106A0" w:rsidP="00DF1598">
      <w:pPr>
        <w:pStyle w:val="ListParagraph"/>
        <w:ind w:left="1080"/>
        <w:rPr>
          <w:sz w:val="24"/>
          <w:szCs w:val="24"/>
        </w:rPr>
      </w:pPr>
      <w:r w:rsidRPr="00E55288">
        <w:rPr>
          <w:sz w:val="24"/>
          <w:szCs w:val="24"/>
        </w:rPr>
        <w:object w:dxaOrig="8675"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15.5pt" o:ole="">
            <v:imagedata r:id="rId9" o:title=""/>
          </v:shape>
          <o:OLEObject Type="Embed" ProgID="Excel.Sheet.12" ShapeID="_x0000_i1025" DrawAspect="Content" ObjectID="_1575893380" r:id="rId10"/>
        </w:object>
      </w:r>
    </w:p>
    <w:p w:rsidR="006F5083" w:rsidRDefault="006F5083" w:rsidP="00DF1598">
      <w:pPr>
        <w:pStyle w:val="ListParagraph"/>
        <w:ind w:left="1080"/>
        <w:rPr>
          <w:sz w:val="24"/>
          <w:szCs w:val="24"/>
        </w:rPr>
      </w:pPr>
    </w:p>
    <w:p w:rsidR="006F5083" w:rsidRDefault="006F5083" w:rsidP="00DF1598">
      <w:pPr>
        <w:pStyle w:val="ListParagraph"/>
        <w:ind w:left="1080"/>
        <w:rPr>
          <w:sz w:val="24"/>
          <w:szCs w:val="24"/>
        </w:rPr>
      </w:pPr>
    </w:p>
    <w:p w:rsidR="006F5083" w:rsidRDefault="006F5083" w:rsidP="00DF1598">
      <w:pPr>
        <w:pStyle w:val="ListParagraph"/>
        <w:ind w:left="1080"/>
        <w:rPr>
          <w:sz w:val="24"/>
          <w:szCs w:val="24"/>
        </w:rPr>
      </w:pPr>
    </w:p>
    <w:p w:rsidR="006F5083" w:rsidRDefault="006F5083" w:rsidP="00DF1598">
      <w:pPr>
        <w:pStyle w:val="ListParagraph"/>
        <w:ind w:left="1080"/>
        <w:rPr>
          <w:sz w:val="24"/>
          <w:szCs w:val="24"/>
        </w:rPr>
      </w:pPr>
    </w:p>
    <w:p w:rsidR="006F5083" w:rsidRDefault="006F5083" w:rsidP="00DF1598">
      <w:pPr>
        <w:pStyle w:val="ListParagraph"/>
        <w:ind w:left="1080"/>
        <w:rPr>
          <w:sz w:val="24"/>
          <w:szCs w:val="24"/>
        </w:rPr>
      </w:pPr>
    </w:p>
    <w:p w:rsidR="006F5083" w:rsidRDefault="006F5083" w:rsidP="00DF1598">
      <w:pPr>
        <w:pStyle w:val="ListParagraph"/>
        <w:ind w:left="1080"/>
        <w:rPr>
          <w:sz w:val="24"/>
          <w:szCs w:val="24"/>
        </w:rPr>
      </w:pPr>
    </w:p>
    <w:p w:rsidR="006F5083" w:rsidRDefault="006F5083" w:rsidP="00DF1598">
      <w:pPr>
        <w:pStyle w:val="ListParagraph"/>
        <w:ind w:left="1080"/>
        <w:rPr>
          <w:sz w:val="24"/>
          <w:szCs w:val="24"/>
        </w:rPr>
      </w:pPr>
    </w:p>
    <w:p w:rsidR="006F5083" w:rsidRDefault="006F5083" w:rsidP="00DF1598">
      <w:pPr>
        <w:pStyle w:val="ListParagraph"/>
        <w:ind w:left="1080"/>
        <w:rPr>
          <w:sz w:val="24"/>
          <w:szCs w:val="24"/>
        </w:rPr>
      </w:pPr>
    </w:p>
    <w:p w:rsidR="006F5083" w:rsidRDefault="006F5083" w:rsidP="00DF1598">
      <w:pPr>
        <w:pStyle w:val="ListParagraph"/>
        <w:ind w:left="1080"/>
        <w:rPr>
          <w:sz w:val="24"/>
          <w:szCs w:val="24"/>
        </w:rPr>
      </w:pPr>
    </w:p>
    <w:p w:rsidR="006F5083" w:rsidRPr="00DF1598" w:rsidRDefault="006F5083" w:rsidP="00DF1598">
      <w:pPr>
        <w:pStyle w:val="ListParagraph"/>
        <w:ind w:left="1080"/>
        <w:rPr>
          <w:sz w:val="24"/>
          <w:szCs w:val="24"/>
        </w:rPr>
      </w:pPr>
    </w:p>
    <w:p w:rsidR="0080327A" w:rsidRPr="00DF1598"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1" w:name="_MON_1455608783"/>
    <w:bookmarkEnd w:id="1"/>
    <w:p w:rsidR="009C491B" w:rsidRPr="0080327A" w:rsidRDefault="006120D2" w:rsidP="006F5083">
      <w:pPr>
        <w:pStyle w:val="ListParagraph"/>
        <w:ind w:left="1080"/>
        <w:rPr>
          <w:sz w:val="24"/>
          <w:szCs w:val="24"/>
        </w:rPr>
      </w:pPr>
      <w:r w:rsidRPr="00E55288">
        <w:rPr>
          <w:sz w:val="24"/>
          <w:szCs w:val="24"/>
        </w:rPr>
        <w:object w:dxaOrig="8742" w:dyaOrig="4014">
          <v:shape id="_x0000_i1026" type="#_x0000_t75" style="width:438.75pt;height:201.75pt" o:ole="">
            <v:imagedata r:id="rId11" o:title=""/>
          </v:shape>
          <o:OLEObject Type="Embed" ProgID="Excel.Sheet.12" ShapeID="_x0000_i1026" DrawAspect="Content" ObjectID="_1575893381" r:id="rId12"/>
        </w:object>
      </w: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57E71" w:rsidRPr="00505973" w:rsidRDefault="00557E71" w:rsidP="00557E71">
      <w:pPr>
        <w:pStyle w:val="ListParagraph"/>
        <w:numPr>
          <w:ilvl w:val="2"/>
          <w:numId w:val="37"/>
        </w:numPr>
        <w:rPr>
          <w:sz w:val="24"/>
          <w:szCs w:val="24"/>
        </w:rPr>
      </w:pPr>
      <w:r w:rsidRPr="00505973">
        <w:rPr>
          <w:sz w:val="24"/>
          <w:szCs w:val="24"/>
        </w:rPr>
        <w:t>Primary backing must be a dual layered woven polypropylene material</w:t>
      </w:r>
      <w:r>
        <w:rPr>
          <w:sz w:val="24"/>
          <w:szCs w:val="24"/>
        </w:rPr>
        <w:t>,</w:t>
      </w:r>
      <w:r w:rsidRPr="00C10583">
        <w:rPr>
          <w:sz w:val="24"/>
          <w:szCs w:val="24"/>
        </w:rPr>
        <w:t xml:space="preserve"> </w:t>
      </w:r>
      <w:r>
        <w:rPr>
          <w:sz w:val="24"/>
          <w:szCs w:val="24"/>
        </w:rPr>
        <w:t>ArmorLoc</w:t>
      </w:r>
      <w:r>
        <w:rPr>
          <w:rFonts w:cstheme="minorHAnsi"/>
          <w:sz w:val="24"/>
          <w:szCs w:val="24"/>
        </w:rPr>
        <w:t>™</w:t>
      </w:r>
      <w:r>
        <w:rPr>
          <w:sz w:val="24"/>
          <w:szCs w:val="24"/>
        </w:rPr>
        <w:t>3L.</w:t>
      </w:r>
    </w:p>
    <w:p w:rsidR="00505973" w:rsidRPr="00505973" w:rsidRDefault="00451F00" w:rsidP="00545A30">
      <w:pPr>
        <w:pStyle w:val="ListParagraph"/>
        <w:numPr>
          <w:ilvl w:val="2"/>
          <w:numId w:val="37"/>
        </w:numPr>
        <w:rPr>
          <w:sz w:val="24"/>
          <w:szCs w:val="24"/>
        </w:rPr>
      </w:pPr>
      <w:bookmarkStart w:id="2" w:name="_GoBack"/>
      <w:bookmarkEnd w:id="2"/>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6120D2">
        <w:rPr>
          <w:sz w:val="24"/>
          <w:szCs w:val="24"/>
        </w:rPr>
        <w:t>m weight must be a minimum of 20</w:t>
      </w:r>
      <w:r w:rsidRPr="00505973">
        <w:rPr>
          <w:sz w:val="24"/>
          <w:szCs w:val="24"/>
        </w:rPr>
        <w:t xml:space="preserve"> ounces/ square yard.</w:t>
      </w:r>
    </w:p>
    <w:p w:rsidR="00557E71" w:rsidRPr="00505973" w:rsidRDefault="00557E71" w:rsidP="00557E71">
      <w:pPr>
        <w:pStyle w:val="ListParagraph"/>
        <w:numPr>
          <w:ilvl w:val="2"/>
          <w:numId w:val="37"/>
        </w:numPr>
        <w:rPr>
          <w:sz w:val="24"/>
          <w:szCs w:val="24"/>
        </w:rPr>
      </w:pPr>
      <w:r w:rsidRPr="00505973">
        <w:rPr>
          <w:sz w:val="24"/>
          <w:szCs w:val="24"/>
        </w:rPr>
        <w:t xml:space="preserve">Secondary backing </w:t>
      </w:r>
      <w:proofErr w:type="spellStart"/>
      <w:r>
        <w:rPr>
          <w:sz w:val="24"/>
          <w:szCs w:val="24"/>
        </w:rPr>
        <w:t>SilverBack</w:t>
      </w:r>
      <w:proofErr w:type="spellEnd"/>
      <w:r>
        <w:rPr>
          <w:rFonts w:cstheme="minorHAnsi"/>
          <w:sz w:val="24"/>
          <w:szCs w:val="24"/>
        </w:rPr>
        <w:t>™</w:t>
      </w:r>
      <w:r w:rsidRPr="00505973">
        <w:rPr>
          <w:sz w:val="24"/>
          <w:szCs w:val="24"/>
        </w:rPr>
        <w:t xml:space="preserve"> shall saturate 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95913">
        <w:rPr>
          <w:b/>
          <w:sz w:val="24"/>
          <w:szCs w:val="24"/>
        </w:rPr>
        <w:t xml:space="preserve">no </w:t>
      </w:r>
      <w:proofErr w:type="gramStart"/>
      <w:r w:rsidR="00195913">
        <w:rPr>
          <w:b/>
          <w:sz w:val="24"/>
          <w:szCs w:val="24"/>
        </w:rPr>
        <w:t>vegetable</w:t>
      </w:r>
      <w:r w:rsidRPr="00505973">
        <w:rPr>
          <w:b/>
          <w:sz w:val="24"/>
          <w:szCs w:val="24"/>
        </w:rPr>
        <w:t xml:space="preserve"> based</w:t>
      </w:r>
      <w:proofErr w:type="gramEnd"/>
      <w:r w:rsidRPr="00505973">
        <w:rPr>
          <w:b/>
          <w:sz w:val="24"/>
          <w:szCs w:val="24"/>
        </w:rPr>
        <w:t xml:space="preserve"> polyols.</w:t>
      </w:r>
    </w:p>
    <w:p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86136F">
        <w:rPr>
          <w:sz w:val="24"/>
          <w:szCs w:val="24"/>
        </w:rPr>
        <w:t>sewn or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detail design. Adhesives for joining seams of turf together shall be </w:t>
      </w:r>
      <w:proofErr w:type="spellStart"/>
      <w:r w:rsidRPr="00AA2B61">
        <w:rPr>
          <w:sz w:val="24"/>
          <w:szCs w:val="24"/>
        </w:rPr>
        <w:t>Nordot</w:t>
      </w:r>
      <w:proofErr w:type="spellEnd"/>
      <w:r w:rsidRPr="00AA2B61">
        <w:rPr>
          <w:sz w:val="24"/>
          <w:szCs w:val="24"/>
        </w:rPr>
        <w:t xml:space="preserve"> 34G</w:t>
      </w:r>
      <w:r w:rsidR="00803A5B">
        <w:rPr>
          <w:sz w:val="24"/>
          <w:szCs w:val="24"/>
        </w:rPr>
        <w:t xml:space="preserve">, </w:t>
      </w:r>
      <w:proofErr w:type="spellStart"/>
      <w:r w:rsidR="00803A5B">
        <w:rPr>
          <w:sz w:val="24"/>
          <w:szCs w:val="24"/>
        </w:rPr>
        <w:t>Mapei</w:t>
      </w:r>
      <w:proofErr w:type="spellEnd"/>
      <w:r w:rsidR="00803A5B">
        <w:rPr>
          <w:sz w:val="24"/>
          <w:szCs w:val="24"/>
        </w:rPr>
        <w:t xml:space="preserve"> 2K</w:t>
      </w:r>
      <w:r w:rsidR="007B21A1">
        <w:rPr>
          <w:sz w:val="24"/>
          <w:szCs w:val="24"/>
        </w:rPr>
        <w:t xml:space="preserve">, </w:t>
      </w:r>
      <w:r w:rsidR="00195913">
        <w:rPr>
          <w:sz w:val="24"/>
          <w:szCs w:val="24"/>
        </w:rPr>
        <w:t xml:space="preserve">Turf Claw, </w:t>
      </w:r>
      <w:r w:rsidR="007B21A1">
        <w:rPr>
          <w:sz w:val="24"/>
          <w:szCs w:val="24"/>
        </w:rPr>
        <w:t xml:space="preserve">hot melt technology </w:t>
      </w:r>
      <w:r w:rsidRPr="00AA2B61">
        <w:rPr>
          <w:sz w:val="24"/>
          <w:szCs w:val="24"/>
        </w:rPr>
        <w:t>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 except for inlaid lines with a finish roll assembly. Seams shall be 15’-0” apart. Rolls that do not comply with the proper length or conform to the seaming diagram, as approved prior to installation, shall be rejected from the site. No fitted pieces shall be allowed to true alignment. Parallel seams only are acceptable in the main playing areas. No head seams are acceptable on the sports fields.</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AA2B61" w:rsidRDefault="00AA2B61" w:rsidP="00404ADE">
      <w:pPr>
        <w:pStyle w:val="ListParagraph"/>
        <w:numPr>
          <w:ilvl w:val="0"/>
          <w:numId w:val="37"/>
        </w:numPr>
        <w:rPr>
          <w:sz w:val="24"/>
          <w:szCs w:val="24"/>
        </w:rPr>
      </w:pPr>
      <w:r w:rsidRPr="00545A3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DD0CF5">
        <w:rPr>
          <w:sz w:val="24"/>
          <w:szCs w:val="24"/>
        </w:rPr>
        <w:t xml:space="preserve"> (Specified</w:t>
      </w:r>
      <w:r w:rsidR="009D210B">
        <w:rPr>
          <w:sz w:val="24"/>
          <w:szCs w:val="24"/>
        </w:rPr>
        <w:t>)</w:t>
      </w:r>
    </w:p>
    <w:p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rsidR="0052553B" w:rsidRDefault="00AA2B61" w:rsidP="009D210B">
      <w:pPr>
        <w:pStyle w:val="ListParagraph"/>
        <w:numPr>
          <w:ilvl w:val="0"/>
          <w:numId w:val="58"/>
        </w:numPr>
        <w:rPr>
          <w:sz w:val="24"/>
          <w:szCs w:val="24"/>
        </w:rPr>
      </w:pPr>
      <w:r w:rsidRPr="00AA2B61">
        <w:rPr>
          <w:sz w:val="24"/>
          <w:szCs w:val="24"/>
        </w:rPr>
        <w:t>Color 2: White for soccer lines and markings</w:t>
      </w:r>
    </w:p>
    <w:p w:rsidR="0052553B" w:rsidRPr="00C06753" w:rsidRDefault="00C06753" w:rsidP="00C06753">
      <w:pPr>
        <w:pStyle w:val="ListParagraph"/>
        <w:numPr>
          <w:ilvl w:val="0"/>
          <w:numId w:val="58"/>
        </w:numPr>
        <w:rPr>
          <w:sz w:val="24"/>
          <w:szCs w:val="24"/>
        </w:rPr>
      </w:pPr>
      <w:r>
        <w:rPr>
          <w:sz w:val="24"/>
          <w:szCs w:val="24"/>
        </w:rPr>
        <w:t>Additional colors as needed.</w:t>
      </w:r>
    </w:p>
    <w:p w:rsidR="0052553B" w:rsidRDefault="00AA2B61" w:rsidP="00404ADE">
      <w:pPr>
        <w:pStyle w:val="ListParagraph"/>
        <w:numPr>
          <w:ilvl w:val="0"/>
          <w:numId w:val="37"/>
        </w:numPr>
        <w:rPr>
          <w:sz w:val="24"/>
          <w:szCs w:val="24"/>
        </w:rPr>
      </w:pPr>
      <w:r w:rsidRPr="0052553B">
        <w:rPr>
          <w:sz w:val="24"/>
          <w:szCs w:val="24"/>
        </w:rPr>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rsidR="0052553B" w:rsidRDefault="00AA2B61" w:rsidP="00404ADE">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specified field marking standards.</w:t>
      </w:r>
    </w:p>
    <w:p w:rsidR="0052553B" w:rsidRDefault="00AA2B61" w:rsidP="00404ADE">
      <w:pPr>
        <w:pStyle w:val="ListParagraph"/>
        <w:numPr>
          <w:ilvl w:val="0"/>
          <w:numId w:val="42"/>
        </w:numPr>
        <w:rPr>
          <w:sz w:val="24"/>
          <w:szCs w:val="24"/>
        </w:rPr>
      </w:pPr>
      <w:r w:rsidRPr="0052553B">
        <w:rPr>
          <w:sz w:val="24"/>
          <w:szCs w:val="24"/>
        </w:rPr>
        <w:t>All lines and markings shall be installed prior to any installation of in-fill material.</w:t>
      </w:r>
    </w:p>
    <w:p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803A5B">
        <w:rPr>
          <w:sz w:val="24"/>
          <w:szCs w:val="24"/>
        </w:rPr>
        <w:t xml:space="preserve">, </w:t>
      </w:r>
      <w:proofErr w:type="spellStart"/>
      <w:r w:rsidR="00803A5B">
        <w:rPr>
          <w:sz w:val="24"/>
          <w:szCs w:val="24"/>
        </w:rPr>
        <w:t>Mapei</w:t>
      </w:r>
      <w:proofErr w:type="spellEnd"/>
      <w:r w:rsidR="00803A5B">
        <w:rPr>
          <w:sz w:val="24"/>
          <w:szCs w:val="24"/>
        </w:rPr>
        <w:t xml:space="preserve"> 2K</w:t>
      </w:r>
      <w:r w:rsidR="007B21A1">
        <w:rPr>
          <w:sz w:val="24"/>
          <w:szCs w:val="24"/>
        </w:rPr>
        <w:t>,</w:t>
      </w:r>
      <w:r w:rsidRPr="0052553B">
        <w:rPr>
          <w:sz w:val="24"/>
          <w:szCs w:val="24"/>
        </w:rPr>
        <w:t xml:space="preserve"> </w:t>
      </w:r>
      <w:r w:rsidR="006F5083">
        <w:rPr>
          <w:sz w:val="24"/>
          <w:szCs w:val="24"/>
        </w:rPr>
        <w:t xml:space="preserve">Turf Claw, </w:t>
      </w:r>
      <w:r w:rsidR="007B21A1">
        <w:rPr>
          <w:sz w:val="24"/>
          <w:szCs w:val="24"/>
        </w:rPr>
        <w:t xml:space="preserve">hot melt technology </w:t>
      </w:r>
      <w:r w:rsidRPr="0052553B">
        <w:rPr>
          <w:sz w:val="24"/>
          <w:szCs w:val="24"/>
        </w:rPr>
        <w:t>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DD4B74" w:rsidP="00DD4B74">
      <w:pPr>
        <w:rPr>
          <w:b/>
          <w:sz w:val="28"/>
          <w:szCs w:val="28"/>
        </w:rPr>
      </w:pPr>
      <w:r>
        <w:rPr>
          <w:b/>
          <w:sz w:val="28"/>
          <w:szCs w:val="28"/>
        </w:rPr>
        <w:t>2.05</w:t>
      </w:r>
      <w:r w:rsidR="004F67B1">
        <w:rPr>
          <w:b/>
          <w:sz w:val="28"/>
          <w:szCs w:val="28"/>
        </w:rPr>
        <w:t xml:space="preserve"> </w:t>
      </w:r>
      <w:r w:rsidR="0052553B" w:rsidRPr="00DD4B74">
        <w:rPr>
          <w:b/>
          <w:sz w:val="28"/>
          <w:szCs w:val="28"/>
        </w:rPr>
        <w:t>INFILL MATERIAL</w:t>
      </w:r>
    </w:p>
    <w:p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rsidR="0052553B" w:rsidRDefault="0052553B" w:rsidP="00404ADE">
      <w:pPr>
        <w:pStyle w:val="ListParagraph"/>
        <w:numPr>
          <w:ilvl w:val="0"/>
          <w:numId w:val="45"/>
        </w:numPr>
        <w:rPr>
          <w:sz w:val="24"/>
          <w:szCs w:val="24"/>
        </w:rPr>
      </w:pPr>
      <w:r w:rsidRPr="0052553B">
        <w:rPr>
          <w:sz w:val="24"/>
          <w:szCs w:val="24"/>
        </w:rPr>
        <w:t xml:space="preserve">Sand: specially-graded, dust-free silica sand shall be placed on the turf in </w:t>
      </w:r>
      <w:r w:rsidR="004E3717">
        <w:rPr>
          <w:sz w:val="24"/>
          <w:szCs w:val="24"/>
        </w:rPr>
        <w:t>a minimum quantity of 1 pound</w:t>
      </w:r>
      <w:r w:rsidRPr="0052553B">
        <w:rPr>
          <w:sz w:val="24"/>
          <w:szCs w:val="24"/>
        </w:rPr>
        <w:t>/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9D210B" w:rsidRDefault="0052553B" w:rsidP="00404ADE">
      <w:pPr>
        <w:pStyle w:val="ListParagraph"/>
        <w:numPr>
          <w:ilvl w:val="0"/>
          <w:numId w:val="46"/>
        </w:numPr>
        <w:rPr>
          <w:sz w:val="24"/>
          <w:szCs w:val="24"/>
        </w:rPr>
      </w:pPr>
      <w:r w:rsidRPr="0052553B">
        <w:rPr>
          <w:sz w:val="24"/>
          <w:szCs w:val="24"/>
        </w:rPr>
        <w:t>Sand shall be heavy metal safe</w:t>
      </w:r>
    </w:p>
    <w:p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rsidR="0052553B" w:rsidRDefault="00DD4B74" w:rsidP="00404ADE">
      <w:pPr>
        <w:pStyle w:val="ListParagraph"/>
        <w:numPr>
          <w:ilvl w:val="0"/>
          <w:numId w:val="44"/>
        </w:numPr>
        <w:rPr>
          <w:sz w:val="24"/>
          <w:szCs w:val="24"/>
        </w:rPr>
      </w:pPr>
      <w:r>
        <w:rPr>
          <w:sz w:val="24"/>
          <w:szCs w:val="24"/>
        </w:rPr>
        <w:t xml:space="preserve">The infill materials shall be installed to allow an exposed fiber of not less than </w:t>
      </w:r>
      <w:r w:rsidR="009C491B">
        <w:rPr>
          <w:sz w:val="24"/>
          <w:szCs w:val="24"/>
        </w:rPr>
        <w:t xml:space="preserve">¼ </w:t>
      </w:r>
      <w:r>
        <w:rPr>
          <w:sz w:val="24"/>
          <w:szCs w:val="24"/>
        </w:rPr>
        <w:t>inch after finish brushing</w:t>
      </w:r>
      <w:r w:rsidR="009C491B">
        <w:rPr>
          <w:sz w:val="24"/>
          <w:szCs w:val="24"/>
        </w:rPr>
        <w:t xml:space="preserve"> and ½ inch after 180 days.</w:t>
      </w:r>
    </w:p>
    <w:p w:rsidR="00DD4B74" w:rsidRDefault="00DD4B74" w:rsidP="00404ADE">
      <w:pPr>
        <w:pStyle w:val="ListParagraph"/>
        <w:numPr>
          <w:ilvl w:val="0"/>
          <w:numId w:val="44"/>
        </w:numPr>
        <w:rPr>
          <w:sz w:val="24"/>
          <w:szCs w:val="24"/>
        </w:rPr>
      </w:pPr>
      <w:r>
        <w:rPr>
          <w:sz w:val="24"/>
          <w:szCs w:val="24"/>
        </w:rPr>
        <w:t>Sufficient quantities of the top dressing infill material must be stored on site at the t</w:t>
      </w:r>
      <w:r w:rsidR="00C06753">
        <w:rPr>
          <w:sz w:val="24"/>
          <w:szCs w:val="24"/>
        </w:rPr>
        <w:t>ime of installation to be used 18</w:t>
      </w:r>
      <w:r>
        <w:rPr>
          <w:sz w:val="24"/>
          <w:szCs w:val="24"/>
        </w:rPr>
        <w:t>0 days after the completion of the installation to mitigate the differential settling of high traffic zones on the field.  This fill addition must be carried out by the Contractor within the time specified above.</w:t>
      </w:r>
    </w:p>
    <w:p w:rsidR="0088130D" w:rsidRDefault="0088130D" w:rsidP="00404ADE">
      <w:pPr>
        <w:pStyle w:val="ListParagraph"/>
        <w:numPr>
          <w:ilvl w:val="0"/>
          <w:numId w:val="44"/>
        </w:numPr>
        <w:rPr>
          <w:sz w:val="24"/>
          <w:szCs w:val="24"/>
        </w:rPr>
      </w:pPr>
      <w:r>
        <w:rPr>
          <w:sz w:val="24"/>
          <w:szCs w:val="24"/>
        </w:rPr>
        <w:t>100% NEW INFILL ONLY.  No replacement rubber from other turf permitted.</w:t>
      </w:r>
    </w:p>
    <w:p w:rsidR="00C06753" w:rsidRDefault="00A75EDD" w:rsidP="00404ADE">
      <w:pPr>
        <w:pStyle w:val="ListParagraph"/>
        <w:numPr>
          <w:ilvl w:val="0"/>
          <w:numId w:val="44"/>
        </w:numPr>
        <w:rPr>
          <w:sz w:val="24"/>
          <w:szCs w:val="24"/>
        </w:rPr>
      </w:pPr>
      <w:r>
        <w:rPr>
          <w:sz w:val="24"/>
          <w:szCs w:val="24"/>
        </w:rPr>
        <w:t>New infill bust have point of origin with sieve analysis.</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Rubber and sand infill shall arrive dry and loose. No rubber shall be accepted that is bulked or solid.</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EF5315" w:rsidRDefault="00EF5315" w:rsidP="00404ADE">
      <w:pPr>
        <w:pStyle w:val="ListParagraph"/>
        <w:numPr>
          <w:ilvl w:val="0"/>
          <w:numId w:val="50"/>
        </w:numPr>
        <w:rPr>
          <w:sz w:val="24"/>
          <w:szCs w:val="24"/>
        </w:rPr>
      </w:pPr>
      <w:r w:rsidRPr="00EF5315">
        <w:rPr>
          <w:sz w:val="24"/>
          <w:szCs w:val="24"/>
        </w:rPr>
        <w:t>Rubber infill shall arrive in large sacks or bags without tears or loose material about.</w:t>
      </w:r>
    </w:p>
    <w:p w:rsidR="00EF5315" w:rsidRPr="004F67B1" w:rsidRDefault="004F67B1" w:rsidP="004F67B1">
      <w:pPr>
        <w:rPr>
          <w:b/>
          <w:sz w:val="28"/>
          <w:szCs w:val="28"/>
        </w:rPr>
      </w:pPr>
      <w:r>
        <w:rPr>
          <w:b/>
          <w:sz w:val="28"/>
          <w:szCs w:val="28"/>
        </w:rPr>
        <w:t xml:space="preserve">3.03 </w:t>
      </w:r>
      <w:r w:rsidR="00EF5315" w:rsidRPr="004F67B1">
        <w:rPr>
          <w:b/>
          <w:sz w:val="28"/>
          <w:szCs w:val="28"/>
        </w:rPr>
        <w:t>PLUGS AND FITTINGS</w:t>
      </w:r>
    </w:p>
    <w:p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 so that no infill material is allowed to spill to the substrate.</w:t>
      </w:r>
    </w:p>
    <w:p w:rsidR="00803A5B" w:rsidRDefault="00803A5B" w:rsidP="00803A5B">
      <w:pPr>
        <w:pStyle w:val="ListParagraph"/>
        <w:rPr>
          <w:sz w:val="24"/>
          <w:szCs w:val="24"/>
        </w:rPr>
      </w:pPr>
    </w:p>
    <w:p w:rsidR="00EF5315" w:rsidRPr="004F67B1" w:rsidRDefault="004F67B1" w:rsidP="004F67B1">
      <w:pPr>
        <w:rPr>
          <w:b/>
          <w:sz w:val="28"/>
          <w:szCs w:val="28"/>
        </w:rPr>
      </w:pPr>
      <w:r>
        <w:rPr>
          <w:b/>
          <w:sz w:val="28"/>
          <w:szCs w:val="28"/>
        </w:rPr>
        <w:t xml:space="preserve">3.04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EF5315" w:rsidP="00404ADE">
      <w:pPr>
        <w:pStyle w:val="ListParagraph"/>
        <w:numPr>
          <w:ilvl w:val="0"/>
          <w:numId w:val="52"/>
        </w:numPr>
        <w:rPr>
          <w:sz w:val="24"/>
          <w:szCs w:val="24"/>
        </w:rPr>
      </w:pPr>
      <w:r>
        <w:rPr>
          <w:sz w:val="24"/>
          <w:szCs w:val="24"/>
        </w:rPr>
        <w:t>All seams and inlaid areas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4F67B1" w:rsidP="004F67B1">
      <w:pPr>
        <w:rPr>
          <w:b/>
          <w:sz w:val="28"/>
          <w:szCs w:val="28"/>
        </w:rPr>
      </w:pPr>
      <w:r>
        <w:rPr>
          <w:b/>
          <w:sz w:val="28"/>
          <w:szCs w:val="28"/>
        </w:rPr>
        <w:t xml:space="preserve">3.05 </w:t>
      </w:r>
      <w:r w:rsidRPr="004F67B1">
        <w:rPr>
          <w:b/>
          <w:sz w:val="28"/>
          <w:szCs w:val="28"/>
        </w:rPr>
        <w:t>INFILL INSTALLATION</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4F67B1" w:rsidRDefault="004F67B1" w:rsidP="00404ADE">
      <w:pPr>
        <w:pStyle w:val="ListParagraph"/>
        <w:numPr>
          <w:ilvl w:val="0"/>
          <w:numId w:val="53"/>
        </w:numPr>
        <w:rPr>
          <w:sz w:val="24"/>
          <w:szCs w:val="24"/>
        </w:rPr>
      </w:pPr>
      <w:r>
        <w:rPr>
          <w:sz w:val="24"/>
          <w:szCs w:val="24"/>
        </w:rPr>
        <w:t>The infill materials shall be installed in layers, in accordance with the turf manufacturer’s installation instructions.  Any mix of materials shall be uniform and even in thickness.</w:t>
      </w:r>
    </w:p>
    <w:p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rsidR="004F67B1" w:rsidRPr="004F67B1"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rsidR="004F67B1" w:rsidRPr="007005CB" w:rsidRDefault="007005CB" w:rsidP="007005CB">
      <w:pPr>
        <w:rPr>
          <w:b/>
          <w:sz w:val="28"/>
          <w:szCs w:val="28"/>
        </w:rPr>
      </w:pPr>
      <w:r>
        <w:rPr>
          <w:b/>
          <w:sz w:val="28"/>
          <w:szCs w:val="28"/>
        </w:rPr>
        <w:t xml:space="preserve">3.07 </w:t>
      </w:r>
      <w:r w:rsidR="004F67B1" w:rsidRPr="007005CB">
        <w:rPr>
          <w:b/>
          <w:sz w:val="28"/>
          <w:szCs w:val="28"/>
        </w:rPr>
        <w:t xml:space="preserve">TESTING </w:t>
      </w:r>
    </w:p>
    <w:p w:rsidR="004F67B1" w:rsidRDefault="004F67B1" w:rsidP="00404ADE">
      <w:pPr>
        <w:pStyle w:val="ListParagraph"/>
        <w:numPr>
          <w:ilvl w:val="0"/>
          <w:numId w:val="55"/>
        </w:numPr>
        <w:rPr>
          <w:sz w:val="24"/>
          <w:szCs w:val="24"/>
        </w:rPr>
      </w:pPr>
      <w:r w:rsidRPr="004F67B1">
        <w:rPr>
          <w:sz w:val="24"/>
          <w:szCs w:val="24"/>
        </w:rPr>
        <w:t>At the time of s</w:t>
      </w:r>
      <w:r w:rsidR="00A75EDD">
        <w:rPr>
          <w:sz w:val="24"/>
          <w:szCs w:val="24"/>
        </w:rPr>
        <w:t>ubstantial completion and bi-ann</w:t>
      </w:r>
      <w:r w:rsidR="00A75EDD" w:rsidRPr="004F67B1">
        <w:rPr>
          <w:sz w:val="24"/>
          <w:szCs w:val="24"/>
        </w:rPr>
        <w:t>ually</w:t>
      </w:r>
      <w:r w:rsidRPr="004F67B1">
        <w:rPr>
          <w:sz w:val="24"/>
          <w:szCs w:val="24"/>
        </w:rPr>
        <w:t xml:space="preserve"> during the life of the warranty, the Contractor shall perform a series of tests by use of an independent testing agency to evaluate the shock absorption characteristics of the field. The tests shall be performed on a 50 foot grid in both directions using an accelerometer in accordance with ASTM F1936 and ASTM F355. Test the field at a minimum of 12 points and submit the results to the Owner within</w:t>
      </w:r>
      <w:r>
        <w:rPr>
          <w:sz w:val="24"/>
          <w:szCs w:val="24"/>
        </w:rPr>
        <w:t xml:space="preserve"> </w:t>
      </w:r>
      <w:r w:rsidRPr="004F67B1">
        <w:rPr>
          <w:sz w:val="24"/>
          <w:szCs w:val="24"/>
        </w:rPr>
        <w:t xml:space="preserve">30 days of testing. At no point shall any reading exceed 175 </w:t>
      </w:r>
      <w:proofErr w:type="spellStart"/>
      <w:r w:rsidRPr="004F67B1">
        <w:rPr>
          <w:sz w:val="24"/>
          <w:szCs w:val="24"/>
        </w:rPr>
        <w:t>Gmax</w:t>
      </w:r>
      <w:proofErr w:type="spellEnd"/>
      <w:r w:rsidRPr="004F67B1">
        <w:rPr>
          <w:sz w:val="24"/>
          <w:szCs w:val="24"/>
        </w:rPr>
        <w:t xml:space="preserve"> during the life of the warranty. If any point exceeds the maximum deceleration, the Contractor shall make corrections to provide the allowable </w:t>
      </w:r>
      <w:proofErr w:type="spellStart"/>
      <w:r w:rsidRPr="004F67B1">
        <w:rPr>
          <w:sz w:val="24"/>
          <w:szCs w:val="24"/>
        </w:rPr>
        <w:t>Gmax</w:t>
      </w:r>
      <w:proofErr w:type="spellEnd"/>
      <w:r w:rsidRPr="004F67B1">
        <w:rPr>
          <w:sz w:val="24"/>
          <w:szCs w:val="24"/>
        </w:rPr>
        <w:t xml:space="preserve"> deceleration at the Contractor’s expense.</w:t>
      </w:r>
    </w:p>
    <w:p w:rsidR="004F67B1" w:rsidRPr="007005CB" w:rsidRDefault="007005CB" w:rsidP="007005CB">
      <w:pPr>
        <w:rPr>
          <w:b/>
          <w:sz w:val="28"/>
          <w:szCs w:val="28"/>
        </w:rPr>
      </w:pPr>
      <w:r>
        <w:rPr>
          <w:b/>
          <w:sz w:val="28"/>
          <w:szCs w:val="28"/>
        </w:rPr>
        <w:t xml:space="preserve">3.08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1F6" w:rsidRDefault="00AA01F6" w:rsidP="00505B82">
      <w:pPr>
        <w:spacing w:after="0" w:line="240" w:lineRule="auto"/>
      </w:pPr>
      <w:r>
        <w:separator/>
      </w:r>
    </w:p>
  </w:endnote>
  <w:endnote w:type="continuationSeparator" w:id="0">
    <w:p w:rsidR="00AA01F6" w:rsidRDefault="00AA01F6"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95" w:rsidRDefault="004E3717">
    <w:pPr>
      <w:pStyle w:val="Footer"/>
    </w:pPr>
    <w:r>
      <w:t>Revision 3</w:t>
    </w:r>
    <w:r w:rsidR="00545A30">
      <w:t>.0</w:t>
    </w:r>
    <w:r w:rsidR="006120D2">
      <w:t xml:space="preserve"> Oct 2015</w:t>
    </w:r>
  </w:p>
  <w:p w:rsidR="00BB7B95" w:rsidRDefault="006120D2">
    <w:pPr>
      <w:pStyle w:val="Footer"/>
    </w:pPr>
    <w:r>
      <w:t>DH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1F6" w:rsidRDefault="00AA01F6" w:rsidP="00505B82">
      <w:pPr>
        <w:spacing w:after="0" w:line="240" w:lineRule="auto"/>
      </w:pPr>
      <w:r>
        <w:separator/>
      </w:r>
    </w:p>
  </w:footnote>
  <w:footnote w:type="continuationSeparator" w:id="0">
    <w:p w:rsidR="00AA01F6" w:rsidRDefault="00AA01F6"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95" w:rsidRDefault="00BB7B95">
    <w:pPr>
      <w:pStyle w:val="Header"/>
      <w:rPr>
        <w:b/>
        <w:sz w:val="32"/>
      </w:rPr>
    </w:pPr>
    <w:r>
      <w:rPr>
        <w:b/>
        <w:sz w:val="32"/>
      </w:rPr>
      <w:t xml:space="preserve">Section </w:t>
    </w:r>
    <w:r w:rsidR="004E6FA4">
      <w:rPr>
        <w:b/>
        <w:sz w:val="32"/>
      </w:rPr>
      <w:t>325200</w:t>
    </w:r>
    <w:r>
      <w:rPr>
        <w:b/>
        <w:sz w:val="32"/>
      </w:rPr>
      <w:t xml:space="preserve"> SYNTHETIC TURF</w:t>
    </w:r>
  </w:p>
  <w:p w:rsidR="00BB7B95" w:rsidRPr="001F2F82" w:rsidRDefault="00BB7B95">
    <w:pPr>
      <w:pStyle w:val="Header"/>
      <w:rPr>
        <w:b/>
        <w:sz w:val="32"/>
      </w:rPr>
    </w:pPr>
    <w:r w:rsidRPr="00505B82">
      <w:rPr>
        <w:sz w:val="28"/>
      </w:rPr>
      <w:t>Artificial Turf</w:t>
    </w:r>
    <w:r w:rsidR="006120D2">
      <w:rPr>
        <w:sz w:val="28"/>
      </w:rPr>
      <w:t xml:space="preserve"> – PL-53 Sports Turf 250XP</w:t>
    </w:r>
  </w:p>
  <w:p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2F271F48"/>
    <w:multiLevelType w:val="hybridMultilevel"/>
    <w:tmpl w:val="A2B0DA28"/>
    <w:lvl w:ilvl="0" w:tplc="BDCE1A92">
      <w:start w:val="1"/>
      <w:numFmt w:val="upperLetter"/>
      <w:lvlText w:val="%1."/>
      <w:lvlJc w:val="left"/>
      <w:pPr>
        <w:ind w:left="720" w:hanging="360"/>
      </w:pPr>
      <w:rPr>
        <w:rFonts w:hint="default"/>
        <w:b w:val="0"/>
      </w:rPr>
    </w:lvl>
    <w:lvl w:ilvl="1" w:tplc="DE5E5EA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5"/>
  </w:num>
  <w:num w:numId="4">
    <w:abstractNumId w:val="16"/>
  </w:num>
  <w:num w:numId="5">
    <w:abstractNumId w:val="9"/>
  </w:num>
  <w:num w:numId="6">
    <w:abstractNumId w:val="25"/>
  </w:num>
  <w:num w:numId="7">
    <w:abstractNumId w:val="46"/>
  </w:num>
  <w:num w:numId="8">
    <w:abstractNumId w:val="56"/>
  </w:num>
  <w:num w:numId="9">
    <w:abstractNumId w:val="57"/>
  </w:num>
  <w:num w:numId="10">
    <w:abstractNumId w:val="13"/>
  </w:num>
  <w:num w:numId="11">
    <w:abstractNumId w:val="21"/>
  </w:num>
  <w:num w:numId="12">
    <w:abstractNumId w:val="55"/>
  </w:num>
  <w:num w:numId="13">
    <w:abstractNumId w:val="53"/>
  </w:num>
  <w:num w:numId="14">
    <w:abstractNumId w:val="29"/>
  </w:num>
  <w:num w:numId="15">
    <w:abstractNumId w:val="28"/>
  </w:num>
  <w:num w:numId="16">
    <w:abstractNumId w:val="10"/>
  </w:num>
  <w:num w:numId="17">
    <w:abstractNumId w:val="52"/>
  </w:num>
  <w:num w:numId="18">
    <w:abstractNumId w:val="2"/>
  </w:num>
  <w:num w:numId="19">
    <w:abstractNumId w:val="30"/>
  </w:num>
  <w:num w:numId="20">
    <w:abstractNumId w:val="35"/>
  </w:num>
  <w:num w:numId="21">
    <w:abstractNumId w:val="51"/>
  </w:num>
  <w:num w:numId="22">
    <w:abstractNumId w:val="11"/>
  </w:num>
  <w:num w:numId="23">
    <w:abstractNumId w:val="18"/>
  </w:num>
  <w:num w:numId="24">
    <w:abstractNumId w:val="22"/>
  </w:num>
  <w:num w:numId="25">
    <w:abstractNumId w:val="58"/>
  </w:num>
  <w:num w:numId="26">
    <w:abstractNumId w:val="4"/>
  </w:num>
  <w:num w:numId="27">
    <w:abstractNumId w:val="39"/>
  </w:num>
  <w:num w:numId="28">
    <w:abstractNumId w:val="54"/>
  </w:num>
  <w:num w:numId="29">
    <w:abstractNumId w:val="26"/>
  </w:num>
  <w:num w:numId="30">
    <w:abstractNumId w:val="7"/>
  </w:num>
  <w:num w:numId="31">
    <w:abstractNumId w:val="44"/>
  </w:num>
  <w:num w:numId="32">
    <w:abstractNumId w:val="38"/>
  </w:num>
  <w:num w:numId="33">
    <w:abstractNumId w:val="0"/>
  </w:num>
  <w:num w:numId="34">
    <w:abstractNumId w:val="33"/>
  </w:num>
  <w:num w:numId="35">
    <w:abstractNumId w:val="36"/>
  </w:num>
  <w:num w:numId="36">
    <w:abstractNumId w:val="15"/>
  </w:num>
  <w:num w:numId="37">
    <w:abstractNumId w:val="19"/>
  </w:num>
  <w:num w:numId="38">
    <w:abstractNumId w:val="41"/>
  </w:num>
  <w:num w:numId="39">
    <w:abstractNumId w:val="31"/>
  </w:num>
  <w:num w:numId="40">
    <w:abstractNumId w:val="40"/>
  </w:num>
  <w:num w:numId="41">
    <w:abstractNumId w:val="47"/>
  </w:num>
  <w:num w:numId="42">
    <w:abstractNumId w:val="3"/>
  </w:num>
  <w:num w:numId="43">
    <w:abstractNumId w:val="27"/>
  </w:num>
  <w:num w:numId="44">
    <w:abstractNumId w:val="20"/>
  </w:num>
  <w:num w:numId="45">
    <w:abstractNumId w:val="50"/>
  </w:num>
  <w:num w:numId="46">
    <w:abstractNumId w:val="8"/>
  </w:num>
  <w:num w:numId="47">
    <w:abstractNumId w:val="23"/>
  </w:num>
  <w:num w:numId="48">
    <w:abstractNumId w:val="34"/>
  </w:num>
  <w:num w:numId="49">
    <w:abstractNumId w:val="6"/>
  </w:num>
  <w:num w:numId="50">
    <w:abstractNumId w:val="59"/>
  </w:num>
  <w:num w:numId="51">
    <w:abstractNumId w:val="1"/>
  </w:num>
  <w:num w:numId="52">
    <w:abstractNumId w:val="43"/>
  </w:num>
  <w:num w:numId="53">
    <w:abstractNumId w:val="17"/>
  </w:num>
  <w:num w:numId="54">
    <w:abstractNumId w:val="12"/>
  </w:num>
  <w:num w:numId="55">
    <w:abstractNumId w:val="45"/>
  </w:num>
  <w:num w:numId="56">
    <w:abstractNumId w:val="14"/>
  </w:num>
  <w:num w:numId="57">
    <w:abstractNumId w:val="49"/>
  </w:num>
  <w:num w:numId="58">
    <w:abstractNumId w:val="48"/>
  </w:num>
  <w:num w:numId="59">
    <w:abstractNumId w:val="42"/>
  </w:num>
  <w:num w:numId="60">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43EE"/>
    <w:rsid w:val="00012DA3"/>
    <w:rsid w:val="00051DCB"/>
    <w:rsid w:val="0006264B"/>
    <w:rsid w:val="000633CD"/>
    <w:rsid w:val="000A0821"/>
    <w:rsid w:val="000D75CD"/>
    <w:rsid w:val="000E0F3D"/>
    <w:rsid w:val="000E70E1"/>
    <w:rsid w:val="00137EC8"/>
    <w:rsid w:val="00146665"/>
    <w:rsid w:val="00153B83"/>
    <w:rsid w:val="00184135"/>
    <w:rsid w:val="00186C86"/>
    <w:rsid w:val="00195913"/>
    <w:rsid w:val="001E0AF4"/>
    <w:rsid w:val="001E1C6A"/>
    <w:rsid w:val="001E2330"/>
    <w:rsid w:val="001F2F82"/>
    <w:rsid w:val="00205E70"/>
    <w:rsid w:val="00214F61"/>
    <w:rsid w:val="00274041"/>
    <w:rsid w:val="002A0911"/>
    <w:rsid w:val="002A0AC3"/>
    <w:rsid w:val="002B6D9F"/>
    <w:rsid w:val="002D325E"/>
    <w:rsid w:val="003274C9"/>
    <w:rsid w:val="00343597"/>
    <w:rsid w:val="00356EF7"/>
    <w:rsid w:val="00363F2A"/>
    <w:rsid w:val="00365772"/>
    <w:rsid w:val="003F7600"/>
    <w:rsid w:val="00404ADE"/>
    <w:rsid w:val="00405D5D"/>
    <w:rsid w:val="00417D10"/>
    <w:rsid w:val="00451F00"/>
    <w:rsid w:val="004527A6"/>
    <w:rsid w:val="00464660"/>
    <w:rsid w:val="004657D2"/>
    <w:rsid w:val="004A34BE"/>
    <w:rsid w:val="004C5660"/>
    <w:rsid w:val="004E21A6"/>
    <w:rsid w:val="004E3717"/>
    <w:rsid w:val="004E6FA4"/>
    <w:rsid w:val="004E7220"/>
    <w:rsid w:val="004F0730"/>
    <w:rsid w:val="004F67B1"/>
    <w:rsid w:val="00504E85"/>
    <w:rsid w:val="00505973"/>
    <w:rsid w:val="00505B82"/>
    <w:rsid w:val="0052553B"/>
    <w:rsid w:val="00545A30"/>
    <w:rsid w:val="00546CF2"/>
    <w:rsid w:val="00557E71"/>
    <w:rsid w:val="005C7C04"/>
    <w:rsid w:val="005D0B25"/>
    <w:rsid w:val="005D4ED9"/>
    <w:rsid w:val="006120D2"/>
    <w:rsid w:val="006A1D32"/>
    <w:rsid w:val="006D0307"/>
    <w:rsid w:val="006F22BC"/>
    <w:rsid w:val="006F5083"/>
    <w:rsid w:val="007005CB"/>
    <w:rsid w:val="00706486"/>
    <w:rsid w:val="00747406"/>
    <w:rsid w:val="007A1672"/>
    <w:rsid w:val="007A1A9E"/>
    <w:rsid w:val="007B21A1"/>
    <w:rsid w:val="007B273B"/>
    <w:rsid w:val="007E36E8"/>
    <w:rsid w:val="0080327A"/>
    <w:rsid w:val="00803A5B"/>
    <w:rsid w:val="00805AAF"/>
    <w:rsid w:val="00856048"/>
    <w:rsid w:val="0086136F"/>
    <w:rsid w:val="0088130D"/>
    <w:rsid w:val="008912BF"/>
    <w:rsid w:val="008C7988"/>
    <w:rsid w:val="00906ECB"/>
    <w:rsid w:val="00915632"/>
    <w:rsid w:val="00937338"/>
    <w:rsid w:val="00982D2B"/>
    <w:rsid w:val="009857B6"/>
    <w:rsid w:val="00997E6F"/>
    <w:rsid w:val="009C43EE"/>
    <w:rsid w:val="009C491B"/>
    <w:rsid w:val="009D210B"/>
    <w:rsid w:val="009F2BEA"/>
    <w:rsid w:val="009F5013"/>
    <w:rsid w:val="00A04ADD"/>
    <w:rsid w:val="00A071A3"/>
    <w:rsid w:val="00A1421C"/>
    <w:rsid w:val="00A23A31"/>
    <w:rsid w:val="00A27AA6"/>
    <w:rsid w:val="00A75EDD"/>
    <w:rsid w:val="00A82EDD"/>
    <w:rsid w:val="00AA01F6"/>
    <w:rsid w:val="00AA2B61"/>
    <w:rsid w:val="00AA3EB4"/>
    <w:rsid w:val="00AB0C48"/>
    <w:rsid w:val="00AE017F"/>
    <w:rsid w:val="00B32E1A"/>
    <w:rsid w:val="00B477CE"/>
    <w:rsid w:val="00B65E30"/>
    <w:rsid w:val="00BA0D87"/>
    <w:rsid w:val="00BB7B95"/>
    <w:rsid w:val="00BC1BA0"/>
    <w:rsid w:val="00BD09C4"/>
    <w:rsid w:val="00BD4FB3"/>
    <w:rsid w:val="00C01E8B"/>
    <w:rsid w:val="00C06753"/>
    <w:rsid w:val="00C15C2F"/>
    <w:rsid w:val="00C61294"/>
    <w:rsid w:val="00C9456A"/>
    <w:rsid w:val="00CB51AD"/>
    <w:rsid w:val="00CE133B"/>
    <w:rsid w:val="00D149B0"/>
    <w:rsid w:val="00D34235"/>
    <w:rsid w:val="00D430C6"/>
    <w:rsid w:val="00DA2732"/>
    <w:rsid w:val="00DA3F58"/>
    <w:rsid w:val="00DD0CF5"/>
    <w:rsid w:val="00DD4B74"/>
    <w:rsid w:val="00DF1598"/>
    <w:rsid w:val="00DF3215"/>
    <w:rsid w:val="00E106A0"/>
    <w:rsid w:val="00E55288"/>
    <w:rsid w:val="00E911BD"/>
    <w:rsid w:val="00EF5315"/>
    <w:rsid w:val="00F203A3"/>
    <w:rsid w:val="00F40800"/>
    <w:rsid w:val="00F41EB0"/>
    <w:rsid w:val="00F627FC"/>
    <w:rsid w:val="00F95EBE"/>
    <w:rsid w:val="00F975D5"/>
    <w:rsid w:val="00FA16BD"/>
    <w:rsid w:val="00FD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51328A6-C027-4484-AE8B-4C09A155F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1E4E9-7CCA-4B49-8DEA-5168B202A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3887</Words>
  <Characters>22161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Chersten</cp:lastModifiedBy>
  <cp:revision>3</cp:revision>
  <cp:lastPrinted>2014-03-07T19:02:00Z</cp:lastPrinted>
  <dcterms:created xsi:type="dcterms:W3CDTF">2015-10-13T18:18:00Z</dcterms:created>
  <dcterms:modified xsi:type="dcterms:W3CDTF">2017-12-27T20:21:00Z</dcterms:modified>
</cp:coreProperties>
</file>